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5166EF" w:rsidP="00037860">
            <w:pPr>
              <w:spacing w:line="0" w:lineRule="atLeast"/>
              <w:rPr>
                <w:rFonts w:ascii="Times New Roman" w:hAnsi="Times New Roman" w:cs="Times New Roman"/>
                <w:b/>
                <w:sz w:val="25"/>
                <w:szCs w:val="25"/>
              </w:rPr>
            </w:pPr>
            <w:r>
              <w:rPr>
                <w:rFonts w:ascii="Times New Roman" w:hAnsi="Times New Roman" w:cs="Times New Roman"/>
                <w:b/>
                <w:sz w:val="25"/>
                <w:szCs w:val="25"/>
                <w:lang w:val="en-US"/>
              </w:rPr>
              <w:t>N</w:t>
            </w:r>
            <w:r w:rsidR="00595608" w:rsidRPr="005166EF">
              <w:rPr>
                <w:rFonts w:ascii="Times New Roman" w:hAnsi="Times New Roman" w:cs="Times New Roman"/>
                <w:b/>
                <w:sz w:val="25"/>
                <w:szCs w:val="25"/>
              </w:rPr>
              <w:t xml:space="preserve">-ский </w:t>
            </w:r>
            <w:r w:rsidR="00D47B22" w:rsidRPr="005166EF">
              <w:rPr>
                <w:rFonts w:ascii="Times New Roman" w:hAnsi="Times New Roman" w:cs="Times New Roman"/>
                <w:b/>
                <w:sz w:val="25"/>
                <w:szCs w:val="25"/>
              </w:rPr>
              <w:t>районный суд</w:t>
            </w:r>
            <w:r w:rsidR="00595608" w:rsidRPr="005166EF">
              <w:rPr>
                <w:rFonts w:ascii="Times New Roman" w:hAnsi="Times New Roman" w:cs="Times New Roman"/>
                <w:b/>
                <w:sz w:val="25"/>
                <w:szCs w:val="25"/>
              </w:rPr>
              <w:t xml:space="preserve"> Санкт-Петербурга</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 xml:space="preserve">Адрес: </w:t>
            </w:r>
            <w:r w:rsidRPr="005166EF">
              <w:rPr>
                <w:rFonts w:ascii="Times New Roman" w:hAnsi="Times New Roman" w:cs="Times New Roman"/>
                <w:sz w:val="25"/>
                <w:szCs w:val="25"/>
                <w:lang w:val="en-US"/>
              </w:rPr>
              <w:t>________________</w:t>
            </w:r>
            <w:r w:rsidRPr="005166EF">
              <w:rPr>
                <w:rFonts w:ascii="Times New Roman" w:hAnsi="Times New Roman" w:cs="Times New Roman"/>
                <w:sz w:val="25"/>
                <w:szCs w:val="25"/>
              </w:rPr>
              <w:t>________</w:t>
            </w:r>
            <w:r w:rsidR="00B8243D">
              <w:rPr>
                <w:rFonts w:ascii="Times New Roman" w:hAnsi="Times New Roman" w:cs="Times New Roman"/>
                <w:sz w:val="25"/>
                <w:szCs w:val="25"/>
              </w:rPr>
              <w:t>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u w:val="single"/>
              </w:rPr>
              <w:t>Административный истец</w:t>
            </w:r>
            <w:r w:rsidRPr="005166EF">
              <w:rPr>
                <w:rFonts w:ascii="Times New Roman" w:hAnsi="Times New Roman" w:cs="Times New Roman"/>
                <w:sz w:val="25"/>
                <w:szCs w:val="25"/>
              </w:rPr>
              <w:t>:</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 xml:space="preserve">ФИО полностью: </w:t>
            </w:r>
            <w:r w:rsidRPr="005166EF">
              <w:rPr>
                <w:rFonts w:ascii="Times New Roman" w:hAnsi="Times New Roman" w:cs="Times New Roman"/>
                <w:sz w:val="25"/>
                <w:szCs w:val="25"/>
                <w:lang w:val="en-US"/>
              </w:rPr>
              <w:t>_______________</w:t>
            </w:r>
            <w:r w:rsidRPr="005166EF">
              <w:rPr>
                <w:rFonts w:ascii="Times New Roman" w:hAnsi="Times New Roman" w:cs="Times New Roman"/>
                <w:sz w:val="25"/>
                <w:szCs w:val="25"/>
              </w:rPr>
              <w:t>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 xml:space="preserve">Дата и место рождения: </w:t>
            </w:r>
            <w:r w:rsidRPr="005166EF">
              <w:rPr>
                <w:rFonts w:ascii="Times New Roman" w:hAnsi="Times New Roman" w:cs="Times New Roman"/>
                <w:sz w:val="25"/>
                <w:szCs w:val="25"/>
                <w:lang w:val="en-US"/>
              </w:rPr>
              <w:t>_______________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lang w:val="en-US"/>
              </w:rPr>
              <w:t>________________</w:t>
            </w:r>
            <w:r w:rsidRPr="005166EF">
              <w:rPr>
                <w:rFonts w:ascii="Times New Roman" w:hAnsi="Times New Roman" w:cs="Times New Roman"/>
                <w:sz w:val="25"/>
                <w:szCs w:val="25"/>
              </w:rPr>
              <w:t>____________________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Адрес регистрации:</w:t>
            </w:r>
            <w:r w:rsidRPr="005166EF">
              <w:rPr>
                <w:rFonts w:ascii="Times New Roman" w:hAnsi="Times New Roman" w:cs="Times New Roman"/>
                <w:sz w:val="25"/>
                <w:szCs w:val="25"/>
                <w:lang w:val="en-US"/>
              </w:rPr>
              <w:t xml:space="preserve"> ___________</w:t>
            </w:r>
            <w:r w:rsidRPr="005166EF">
              <w:rPr>
                <w:rFonts w:ascii="Times New Roman" w:hAnsi="Times New Roman" w:cs="Times New Roman"/>
                <w:sz w:val="25"/>
                <w:szCs w:val="25"/>
              </w:rPr>
              <w:t>_____</w:t>
            </w:r>
            <w:r w:rsidRPr="005166EF">
              <w:rPr>
                <w:rFonts w:ascii="Times New Roman" w:hAnsi="Times New Roman" w:cs="Times New Roman"/>
                <w:sz w:val="25"/>
                <w:szCs w:val="25"/>
                <w:lang w:val="en-US"/>
              </w:rPr>
              <w:t>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Телефон:</w:t>
            </w:r>
            <w:r w:rsidRPr="005166EF">
              <w:rPr>
                <w:rFonts w:ascii="Times New Roman" w:hAnsi="Times New Roman" w:cs="Times New Roman"/>
                <w:sz w:val="25"/>
                <w:szCs w:val="25"/>
                <w:lang w:val="en-US"/>
              </w:rPr>
              <w:t xml:space="preserve"> ________________</w:t>
            </w:r>
            <w:r w:rsidRPr="005166EF">
              <w:rPr>
                <w:rFonts w:ascii="Times New Roman" w:hAnsi="Times New Roman" w:cs="Times New Roman"/>
                <w:sz w:val="25"/>
                <w:szCs w:val="25"/>
              </w:rPr>
              <w:t>____________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Адрес электронной почты:</w:t>
            </w:r>
            <w:r w:rsidRPr="005166EF">
              <w:rPr>
                <w:rFonts w:ascii="Times New Roman" w:hAnsi="Times New Roman" w:cs="Times New Roman"/>
                <w:sz w:val="25"/>
                <w:szCs w:val="25"/>
                <w:lang w:val="en-US"/>
              </w:rPr>
              <w:t xml:space="preserve"> _____________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Факс отсутствует</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u w:val="single"/>
              </w:rPr>
              <w:t>Административный ответчик</w:t>
            </w:r>
            <w:r w:rsidRPr="005166EF">
              <w:rPr>
                <w:rFonts w:ascii="Times New Roman" w:hAnsi="Times New Roman" w:cs="Times New Roman"/>
                <w:sz w:val="25"/>
                <w:szCs w:val="25"/>
              </w:rPr>
              <w:t>:</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 xml:space="preserve">Призывная комиссии </w:t>
            </w:r>
            <w:r w:rsidRPr="00B8243D">
              <w:rPr>
                <w:rFonts w:ascii="Times New Roman" w:hAnsi="Times New Roman" w:cs="Times New Roman"/>
                <w:sz w:val="25"/>
                <w:szCs w:val="25"/>
                <w:highlight w:val="yellow"/>
              </w:rPr>
              <w:t>(указать наименование призывной комиссии)</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595608"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Адрес:</w:t>
            </w:r>
            <w:r w:rsidRPr="005166EF">
              <w:rPr>
                <w:rFonts w:ascii="Times New Roman" w:hAnsi="Times New Roman" w:cs="Times New Roman"/>
                <w:sz w:val="25"/>
                <w:szCs w:val="25"/>
                <w:lang w:val="en-US"/>
              </w:rPr>
              <w:t xml:space="preserve"> ________________</w:t>
            </w:r>
            <w:r w:rsidRPr="005166EF">
              <w:rPr>
                <w:rFonts w:ascii="Times New Roman" w:hAnsi="Times New Roman" w:cs="Times New Roman"/>
                <w:sz w:val="25"/>
                <w:szCs w:val="25"/>
              </w:rPr>
              <w:t>______</w:t>
            </w:r>
            <w:r w:rsidR="00B8243D">
              <w:rPr>
                <w:rFonts w:ascii="Times New Roman" w:hAnsi="Times New Roman" w:cs="Times New Roman"/>
                <w:sz w:val="25"/>
                <w:szCs w:val="25"/>
              </w:rPr>
              <w:t>__</w:t>
            </w:r>
            <w:r w:rsidRPr="005166EF">
              <w:rPr>
                <w:rFonts w:ascii="Times New Roman" w:hAnsi="Times New Roman" w:cs="Times New Roman"/>
                <w:sz w:val="25"/>
                <w:szCs w:val="25"/>
              </w:rPr>
              <w:t>________</w:t>
            </w:r>
          </w:p>
        </w:tc>
      </w:tr>
      <w:tr w:rsidR="00D47B22" w:rsidRPr="005166EF" w:rsidTr="00037860">
        <w:tc>
          <w:tcPr>
            <w:tcW w:w="4219" w:type="dxa"/>
          </w:tcPr>
          <w:p w:rsidR="00D47B22" w:rsidRPr="005166EF" w:rsidRDefault="00D47B22" w:rsidP="00037860">
            <w:pPr>
              <w:spacing w:line="0" w:lineRule="atLeast"/>
              <w:rPr>
                <w:rFonts w:ascii="Times New Roman" w:hAnsi="Times New Roman" w:cs="Times New Roman"/>
                <w:sz w:val="25"/>
                <w:szCs w:val="25"/>
              </w:rPr>
            </w:pPr>
          </w:p>
        </w:tc>
        <w:tc>
          <w:tcPr>
            <w:tcW w:w="5352" w:type="dxa"/>
          </w:tcPr>
          <w:p w:rsidR="00D47B22" w:rsidRPr="005166EF" w:rsidRDefault="00D47B22" w:rsidP="00037860">
            <w:pPr>
              <w:spacing w:line="0" w:lineRule="atLeast"/>
              <w:rPr>
                <w:rFonts w:ascii="Times New Roman" w:hAnsi="Times New Roman" w:cs="Times New Roman"/>
                <w:sz w:val="25"/>
                <w:szCs w:val="25"/>
              </w:rPr>
            </w:pP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sz w:val="25"/>
                <w:szCs w:val="25"/>
              </w:rPr>
            </w:pPr>
            <w:r w:rsidRPr="00B8243D">
              <w:rPr>
                <w:rFonts w:ascii="Times New Roman" w:hAnsi="Times New Roman" w:cs="Times New Roman"/>
                <w:sz w:val="25"/>
                <w:szCs w:val="25"/>
                <w:u w:val="single"/>
              </w:rPr>
              <w:t>Заинтересованное лицо</w:t>
            </w:r>
            <w:r w:rsidRPr="00B8243D">
              <w:rPr>
                <w:rFonts w:ascii="Times New Roman" w:hAnsi="Times New Roman" w:cs="Times New Roman"/>
                <w:sz w:val="25"/>
                <w:szCs w:val="25"/>
              </w:rPr>
              <w:t>:</w:t>
            </w: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sz w:val="25"/>
                <w:szCs w:val="25"/>
              </w:rPr>
            </w:pPr>
            <w:r>
              <w:rPr>
                <w:rFonts w:ascii="Times New Roman" w:hAnsi="Times New Roman" w:cs="Times New Roman"/>
                <w:sz w:val="25"/>
                <w:szCs w:val="25"/>
              </w:rPr>
              <w:t xml:space="preserve">Военный комиссариат </w:t>
            </w:r>
            <w:r w:rsidRPr="00B8243D">
              <w:rPr>
                <w:rFonts w:ascii="Times New Roman" w:hAnsi="Times New Roman" w:cs="Times New Roman"/>
                <w:sz w:val="25"/>
                <w:szCs w:val="25"/>
                <w:highlight w:val="yellow"/>
              </w:rPr>
              <w:t xml:space="preserve">_указать </w:t>
            </w:r>
            <w:r w:rsidRPr="00B8243D">
              <w:rPr>
                <w:rFonts w:ascii="Times New Roman" w:hAnsi="Times New Roman" w:cs="Times New Roman"/>
                <w:color w:val="000000"/>
                <w:sz w:val="25"/>
                <w:szCs w:val="25"/>
                <w:highlight w:val="yellow"/>
                <w:shd w:val="clear" w:color="auto" w:fill="FFFFFF"/>
              </w:rPr>
              <w:t>наименование военного комиссариата</w:t>
            </w:r>
            <w:r w:rsidRPr="005166EF">
              <w:rPr>
                <w:rFonts w:ascii="Times New Roman" w:hAnsi="Times New Roman" w:cs="Times New Roman"/>
                <w:color w:val="000000"/>
                <w:sz w:val="25"/>
                <w:szCs w:val="25"/>
                <w:highlight w:val="yellow"/>
                <w:shd w:val="clear" w:color="auto" w:fill="FFFFFF"/>
              </w:rPr>
              <w:t>_</w:t>
            </w:r>
            <w:r w:rsidRPr="005166EF">
              <w:rPr>
                <w:rFonts w:ascii="Times New Roman" w:hAnsi="Times New Roman" w:cs="Times New Roman"/>
                <w:color w:val="000000"/>
                <w:sz w:val="25"/>
                <w:szCs w:val="25"/>
                <w:shd w:val="clear" w:color="auto" w:fill="FFFFFF"/>
              </w:rPr>
              <w:t xml:space="preserve"> Санкт-Петербурга</w:t>
            </w: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sz w:val="25"/>
                <w:szCs w:val="25"/>
              </w:rPr>
            </w:pPr>
            <w:r w:rsidRPr="005166EF">
              <w:rPr>
                <w:rFonts w:ascii="Times New Roman" w:hAnsi="Times New Roman" w:cs="Times New Roman"/>
                <w:sz w:val="25"/>
                <w:szCs w:val="25"/>
              </w:rPr>
              <w:t>Адрес:</w:t>
            </w:r>
            <w:r w:rsidRPr="005166EF">
              <w:rPr>
                <w:rFonts w:ascii="Times New Roman" w:hAnsi="Times New Roman" w:cs="Times New Roman"/>
                <w:sz w:val="25"/>
                <w:szCs w:val="25"/>
                <w:lang w:val="en-US"/>
              </w:rPr>
              <w:t xml:space="preserve"> ________________</w:t>
            </w:r>
            <w:r w:rsidRPr="005166EF">
              <w:rPr>
                <w:rFonts w:ascii="Times New Roman" w:hAnsi="Times New Roman" w:cs="Times New Roman"/>
                <w:sz w:val="25"/>
                <w:szCs w:val="25"/>
              </w:rPr>
              <w:t>_____________</w:t>
            </w:r>
            <w:r>
              <w:rPr>
                <w:rFonts w:ascii="Times New Roman" w:hAnsi="Times New Roman" w:cs="Times New Roman"/>
                <w:sz w:val="25"/>
                <w:szCs w:val="25"/>
              </w:rPr>
              <w:t>__</w:t>
            </w:r>
            <w:r w:rsidRPr="005166EF">
              <w:rPr>
                <w:rFonts w:ascii="Times New Roman" w:hAnsi="Times New Roman" w:cs="Times New Roman"/>
                <w:sz w:val="25"/>
                <w:szCs w:val="25"/>
              </w:rPr>
              <w:t>_</w:t>
            </w: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sz w:val="25"/>
                <w:szCs w:val="25"/>
              </w:rPr>
            </w:pP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sz w:val="25"/>
                <w:szCs w:val="25"/>
              </w:rPr>
            </w:pPr>
            <w:r w:rsidRPr="005166EF">
              <w:rPr>
                <w:rFonts w:ascii="Times New Roman" w:hAnsi="Times New Roman" w:cs="Times New Roman"/>
                <w:color w:val="000000"/>
                <w:sz w:val="25"/>
                <w:szCs w:val="25"/>
                <w:shd w:val="clear" w:color="auto" w:fill="FFFFFF"/>
              </w:rPr>
              <w:t>Сведениями о номерах телефонов, факсов и адресах электронн</w:t>
            </w:r>
            <w:r>
              <w:rPr>
                <w:rFonts w:ascii="Times New Roman" w:hAnsi="Times New Roman" w:cs="Times New Roman"/>
                <w:color w:val="000000"/>
                <w:sz w:val="25"/>
                <w:szCs w:val="25"/>
                <w:shd w:val="clear" w:color="auto" w:fill="FFFFFF"/>
              </w:rPr>
              <w:t>ой</w:t>
            </w:r>
            <w:r w:rsidRPr="005166EF">
              <w:rPr>
                <w:rFonts w:ascii="Times New Roman" w:hAnsi="Times New Roman" w:cs="Times New Roman"/>
                <w:color w:val="000000"/>
                <w:sz w:val="25"/>
                <w:szCs w:val="25"/>
                <w:shd w:val="clear" w:color="auto" w:fill="FFFFFF"/>
              </w:rPr>
              <w:t xml:space="preserve"> почты административного ответчика и заинтересованного лица </w:t>
            </w:r>
            <w:r w:rsidR="00037860">
              <w:rPr>
                <w:rFonts w:ascii="Times New Roman" w:hAnsi="Times New Roman" w:cs="Times New Roman"/>
                <w:color w:val="000000"/>
                <w:sz w:val="25"/>
                <w:szCs w:val="25"/>
                <w:shd w:val="clear" w:color="auto" w:fill="FFFFFF"/>
              </w:rPr>
              <w:t>неизвестны</w:t>
            </w:r>
          </w:p>
        </w:tc>
      </w:tr>
      <w:tr w:rsidR="00B8243D" w:rsidRPr="005166EF" w:rsidTr="00037860">
        <w:tc>
          <w:tcPr>
            <w:tcW w:w="4219" w:type="dxa"/>
          </w:tcPr>
          <w:p w:rsidR="00B8243D" w:rsidRPr="005166EF" w:rsidRDefault="00B8243D" w:rsidP="00037860">
            <w:pPr>
              <w:spacing w:line="0" w:lineRule="atLeast"/>
              <w:rPr>
                <w:rFonts w:ascii="Times New Roman" w:hAnsi="Times New Roman" w:cs="Times New Roman"/>
                <w:sz w:val="25"/>
                <w:szCs w:val="25"/>
              </w:rPr>
            </w:pPr>
          </w:p>
        </w:tc>
        <w:tc>
          <w:tcPr>
            <w:tcW w:w="5352" w:type="dxa"/>
          </w:tcPr>
          <w:p w:rsidR="00B8243D" w:rsidRPr="005166EF" w:rsidRDefault="00B8243D" w:rsidP="00037860">
            <w:pPr>
              <w:spacing w:line="0" w:lineRule="atLeast"/>
              <w:rPr>
                <w:rFonts w:ascii="Times New Roman" w:hAnsi="Times New Roman" w:cs="Times New Roman"/>
                <w:color w:val="000000"/>
                <w:sz w:val="25"/>
                <w:szCs w:val="25"/>
                <w:shd w:val="clear" w:color="auto" w:fill="FFFFFF"/>
              </w:rPr>
            </w:pPr>
          </w:p>
        </w:tc>
      </w:tr>
    </w:tbl>
    <w:p w:rsidR="00D47B22" w:rsidRPr="005166EF" w:rsidRDefault="00D47B22" w:rsidP="00037860">
      <w:pPr>
        <w:spacing w:after="0" w:line="0" w:lineRule="atLeast"/>
        <w:jc w:val="center"/>
        <w:rPr>
          <w:rFonts w:ascii="Times New Roman" w:hAnsi="Times New Roman" w:cs="Times New Roman"/>
          <w:sz w:val="25"/>
          <w:szCs w:val="25"/>
        </w:rPr>
      </w:pPr>
      <w:r w:rsidRPr="005166EF">
        <w:rPr>
          <w:rFonts w:ascii="Times New Roman" w:hAnsi="Times New Roman" w:cs="Times New Roman"/>
          <w:b/>
          <w:sz w:val="25"/>
          <w:szCs w:val="25"/>
        </w:rPr>
        <w:t>АДМИНИСТРАТИВНОЕ ИСКОВОЕ ЗАЯВЛЕНИЕ</w:t>
      </w:r>
    </w:p>
    <w:p w:rsidR="00D47B22" w:rsidRPr="005166EF" w:rsidRDefault="00D47B22" w:rsidP="00037860">
      <w:pPr>
        <w:spacing w:after="0" w:line="0" w:lineRule="atLeast"/>
        <w:jc w:val="center"/>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об оспаривании решения (заключения) призывной комиссии, в порядке главы 22 Кодекса административного судопроизводства Российской Федерации</w:t>
      </w:r>
    </w:p>
    <w:p w:rsidR="008C48D9" w:rsidRPr="005166EF" w:rsidRDefault="00D47B22"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ab/>
      </w:r>
    </w:p>
    <w:p w:rsidR="00491D31" w:rsidRPr="005166EF" w:rsidRDefault="00D47B22"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Я</w:t>
      </w:r>
      <w:r w:rsidR="00595608" w:rsidRPr="005166EF">
        <w:rPr>
          <w:rFonts w:ascii="Times New Roman" w:hAnsi="Times New Roman" w:cs="Times New Roman"/>
          <w:color w:val="000000"/>
          <w:sz w:val="25"/>
          <w:szCs w:val="25"/>
          <w:shd w:val="clear" w:color="auto" w:fill="FFFFFF"/>
        </w:rPr>
        <w:t xml:space="preserve">, </w:t>
      </w:r>
      <w:r w:rsidR="00595608" w:rsidRPr="005166EF">
        <w:rPr>
          <w:rFonts w:ascii="Times New Roman" w:hAnsi="Times New Roman" w:cs="Times New Roman"/>
          <w:color w:val="000000"/>
          <w:sz w:val="25"/>
          <w:szCs w:val="25"/>
          <w:highlight w:val="yellow"/>
          <w:shd w:val="clear" w:color="auto" w:fill="FFFFFF"/>
        </w:rPr>
        <w:t xml:space="preserve">ФИО, __.__.19__ </w:t>
      </w:r>
      <w:r w:rsidR="00595608" w:rsidRPr="005166EF">
        <w:rPr>
          <w:rFonts w:ascii="Times New Roman" w:hAnsi="Times New Roman" w:cs="Times New Roman"/>
          <w:color w:val="000000"/>
          <w:sz w:val="25"/>
          <w:szCs w:val="25"/>
          <w:shd w:val="clear" w:color="auto" w:fill="FFFFFF"/>
        </w:rPr>
        <w:t xml:space="preserve">года рождения, состою на воинском учете в Военном комиссариате </w:t>
      </w:r>
      <w:r w:rsidR="00595608" w:rsidRPr="005166EF">
        <w:rPr>
          <w:rFonts w:ascii="Times New Roman" w:hAnsi="Times New Roman" w:cs="Times New Roman"/>
          <w:color w:val="000000"/>
          <w:sz w:val="25"/>
          <w:szCs w:val="25"/>
          <w:highlight w:val="yellow"/>
          <w:shd w:val="clear" w:color="auto" w:fill="FFFFFF"/>
        </w:rPr>
        <w:t>_наименование военного комиссариата_</w:t>
      </w:r>
      <w:r w:rsidR="00595608" w:rsidRPr="005166EF">
        <w:rPr>
          <w:rFonts w:ascii="Times New Roman" w:hAnsi="Times New Roman" w:cs="Times New Roman"/>
          <w:color w:val="000000"/>
          <w:sz w:val="25"/>
          <w:szCs w:val="25"/>
          <w:shd w:val="clear" w:color="auto" w:fill="FFFFFF"/>
        </w:rPr>
        <w:t xml:space="preserve"> Санкт-Петербурга (</w:t>
      </w:r>
      <w:r w:rsidR="00595608" w:rsidRPr="005166EF">
        <w:rPr>
          <w:rFonts w:ascii="Times New Roman" w:hAnsi="Times New Roman" w:cs="Times New Roman"/>
          <w:i/>
          <w:color w:val="000000"/>
          <w:sz w:val="25"/>
          <w:szCs w:val="25"/>
          <w:shd w:val="clear" w:color="auto" w:fill="FFFFFF"/>
        </w:rPr>
        <w:t>далее</w:t>
      </w:r>
      <w:r w:rsidR="00595608" w:rsidRPr="005166EF">
        <w:rPr>
          <w:rFonts w:ascii="Times New Roman" w:hAnsi="Times New Roman" w:cs="Times New Roman"/>
          <w:color w:val="000000"/>
          <w:sz w:val="25"/>
          <w:szCs w:val="25"/>
          <w:shd w:val="clear" w:color="auto" w:fill="FFFFFF"/>
        </w:rPr>
        <w:t xml:space="preserve"> – военный комиссариат).</w:t>
      </w:r>
    </w:p>
    <w:p w:rsidR="007B00B2" w:rsidRPr="005166EF" w:rsidRDefault="007B00B2"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 xml:space="preserve">В период с </w:t>
      </w:r>
      <w:r w:rsidRPr="005166EF">
        <w:rPr>
          <w:rFonts w:ascii="Times New Roman" w:hAnsi="Times New Roman" w:cs="Times New Roman"/>
          <w:color w:val="000000"/>
          <w:sz w:val="25"/>
          <w:szCs w:val="25"/>
          <w:highlight w:val="yellow"/>
          <w:shd w:val="clear" w:color="auto" w:fill="FFFFFF"/>
        </w:rPr>
        <w:t>__.__.20__</w:t>
      </w:r>
      <w:r w:rsidRPr="005166EF">
        <w:rPr>
          <w:rFonts w:ascii="Times New Roman" w:hAnsi="Times New Roman" w:cs="Times New Roman"/>
          <w:color w:val="000000"/>
          <w:sz w:val="25"/>
          <w:szCs w:val="25"/>
          <w:shd w:val="clear" w:color="auto" w:fill="FFFFFF"/>
        </w:rPr>
        <w:t xml:space="preserve"> по</w:t>
      </w:r>
      <w:r w:rsidRPr="005166EF">
        <w:rPr>
          <w:rFonts w:ascii="Times New Roman" w:hAnsi="Times New Roman" w:cs="Times New Roman"/>
          <w:color w:val="000000"/>
          <w:sz w:val="25"/>
          <w:szCs w:val="25"/>
          <w:highlight w:val="yellow"/>
          <w:shd w:val="clear" w:color="auto" w:fill="FFFFFF"/>
        </w:rPr>
        <w:t>__.__.20__</w:t>
      </w:r>
      <w:r w:rsidRPr="005166EF">
        <w:rPr>
          <w:rFonts w:ascii="Times New Roman" w:hAnsi="Times New Roman" w:cs="Times New Roman"/>
          <w:color w:val="000000"/>
          <w:sz w:val="25"/>
          <w:szCs w:val="25"/>
          <w:shd w:val="clear" w:color="auto" w:fill="FFFFFF"/>
        </w:rPr>
        <w:t xml:space="preserve"> года я обучался в </w:t>
      </w:r>
      <w:r w:rsidRPr="005166EF">
        <w:rPr>
          <w:rFonts w:ascii="Times New Roman" w:hAnsi="Times New Roman" w:cs="Times New Roman"/>
          <w:color w:val="000000"/>
          <w:sz w:val="25"/>
          <w:szCs w:val="25"/>
          <w:highlight w:val="yellow"/>
          <w:shd w:val="clear" w:color="auto" w:fill="FFFFFF"/>
        </w:rPr>
        <w:t>_наименование учебного заведения_</w:t>
      </w:r>
      <w:r w:rsidRPr="005166EF">
        <w:rPr>
          <w:rFonts w:ascii="Times New Roman" w:hAnsi="Times New Roman" w:cs="Times New Roman"/>
          <w:color w:val="000000"/>
          <w:sz w:val="25"/>
          <w:szCs w:val="25"/>
          <w:shd w:val="clear" w:color="auto" w:fill="FFFFFF"/>
        </w:rPr>
        <w:t>, в связи с чем мне была предоставлена отсрочка от призыва на военную службу.</w:t>
      </w:r>
    </w:p>
    <w:p w:rsidR="008C48D9" w:rsidRPr="005166EF" w:rsidRDefault="007B00B2"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С момента постановки на воинский учет и по настоящий момент я проживал и продолжаю проживать по адресу регистрации</w:t>
      </w:r>
      <w:r w:rsidR="008C48D9" w:rsidRPr="005166EF">
        <w:rPr>
          <w:rFonts w:ascii="Times New Roman" w:hAnsi="Times New Roman" w:cs="Times New Roman"/>
          <w:color w:val="000000"/>
          <w:sz w:val="25"/>
          <w:szCs w:val="25"/>
          <w:shd w:val="clear" w:color="auto" w:fill="FFFFFF"/>
        </w:rPr>
        <w:t>, кроме того, официально трудоустроен в _</w:t>
      </w:r>
      <w:r w:rsidR="008C48D9" w:rsidRPr="005166EF">
        <w:rPr>
          <w:rFonts w:ascii="Times New Roman" w:hAnsi="Times New Roman" w:cs="Times New Roman"/>
          <w:color w:val="000000"/>
          <w:sz w:val="25"/>
          <w:szCs w:val="25"/>
          <w:highlight w:val="yellow"/>
          <w:shd w:val="clear" w:color="auto" w:fill="FFFFFF"/>
        </w:rPr>
        <w:t>_наименование места работы_</w:t>
      </w:r>
      <w:r w:rsidR="008C48D9" w:rsidRPr="005166EF">
        <w:rPr>
          <w:rFonts w:ascii="Times New Roman" w:hAnsi="Times New Roman" w:cs="Times New Roman"/>
          <w:color w:val="000000"/>
          <w:sz w:val="25"/>
          <w:szCs w:val="25"/>
          <w:shd w:val="clear" w:color="auto" w:fill="FFFFFF"/>
        </w:rPr>
        <w:t>.</w:t>
      </w:r>
    </w:p>
    <w:p w:rsidR="007B00B2" w:rsidRPr="005166EF" w:rsidRDefault="008C48D9"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С момента окончания отсрочки от призыва на военную службу и до достижения 27-летнего возраста я каких бы то ни было повесток о необходимости явиться в военный комиссариат не получал</w:t>
      </w:r>
      <w:r w:rsidR="007B00B2" w:rsidRPr="005166EF">
        <w:rPr>
          <w:rFonts w:ascii="Times New Roman" w:hAnsi="Times New Roman" w:cs="Times New Roman"/>
          <w:color w:val="000000"/>
          <w:sz w:val="25"/>
          <w:szCs w:val="25"/>
          <w:shd w:val="clear" w:color="auto" w:fill="FFFFFF"/>
        </w:rPr>
        <w:t>.</w:t>
      </w:r>
    </w:p>
    <w:p w:rsidR="00595608" w:rsidRPr="005166EF" w:rsidRDefault="00595608"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highlight w:val="yellow"/>
          <w:shd w:val="clear" w:color="auto" w:fill="FFFFFF"/>
        </w:rPr>
        <w:t>__ ___________ 20___</w:t>
      </w:r>
      <w:r w:rsidRPr="005166EF">
        <w:rPr>
          <w:rFonts w:ascii="Times New Roman" w:hAnsi="Times New Roman" w:cs="Times New Roman"/>
          <w:color w:val="000000"/>
          <w:sz w:val="25"/>
          <w:szCs w:val="25"/>
          <w:shd w:val="clear" w:color="auto" w:fill="FFFFFF"/>
        </w:rPr>
        <w:t xml:space="preserve"> года призывной комиссией </w:t>
      </w:r>
      <w:r w:rsidR="007B00B2" w:rsidRPr="005166EF">
        <w:rPr>
          <w:rFonts w:ascii="Times New Roman" w:hAnsi="Times New Roman" w:cs="Times New Roman"/>
          <w:color w:val="000000"/>
          <w:sz w:val="25"/>
          <w:szCs w:val="25"/>
          <w:highlight w:val="yellow"/>
          <w:shd w:val="clear" w:color="auto" w:fill="FFFFFF"/>
        </w:rPr>
        <w:t>_наименование призывной комис</w:t>
      </w:r>
      <w:r w:rsidRPr="005166EF">
        <w:rPr>
          <w:rFonts w:ascii="Times New Roman" w:hAnsi="Times New Roman" w:cs="Times New Roman"/>
          <w:color w:val="000000"/>
          <w:sz w:val="25"/>
          <w:szCs w:val="25"/>
          <w:highlight w:val="yellow"/>
          <w:shd w:val="clear" w:color="auto" w:fill="FFFFFF"/>
        </w:rPr>
        <w:t>с</w:t>
      </w:r>
      <w:r w:rsidR="007B00B2" w:rsidRPr="005166EF">
        <w:rPr>
          <w:rFonts w:ascii="Times New Roman" w:hAnsi="Times New Roman" w:cs="Times New Roman"/>
          <w:color w:val="000000"/>
          <w:sz w:val="25"/>
          <w:szCs w:val="25"/>
          <w:highlight w:val="yellow"/>
          <w:shd w:val="clear" w:color="auto" w:fill="FFFFFF"/>
        </w:rPr>
        <w:t>и</w:t>
      </w:r>
      <w:r w:rsidRPr="005166EF">
        <w:rPr>
          <w:rFonts w:ascii="Times New Roman" w:hAnsi="Times New Roman" w:cs="Times New Roman"/>
          <w:color w:val="000000"/>
          <w:sz w:val="25"/>
          <w:szCs w:val="25"/>
          <w:highlight w:val="yellow"/>
          <w:shd w:val="clear" w:color="auto" w:fill="FFFFFF"/>
        </w:rPr>
        <w:t>и_</w:t>
      </w:r>
      <w:r w:rsidRPr="005166EF">
        <w:rPr>
          <w:rFonts w:ascii="Times New Roman" w:hAnsi="Times New Roman" w:cs="Times New Roman"/>
          <w:color w:val="000000"/>
          <w:sz w:val="25"/>
          <w:szCs w:val="25"/>
          <w:shd w:val="clear" w:color="auto" w:fill="FFFFFF"/>
        </w:rPr>
        <w:t xml:space="preserve"> (</w:t>
      </w:r>
      <w:r w:rsidRPr="005166EF">
        <w:rPr>
          <w:rFonts w:ascii="Times New Roman" w:hAnsi="Times New Roman" w:cs="Times New Roman"/>
          <w:i/>
          <w:color w:val="000000"/>
          <w:sz w:val="25"/>
          <w:szCs w:val="25"/>
          <w:shd w:val="clear" w:color="auto" w:fill="FFFFFF"/>
        </w:rPr>
        <w:t>далее</w:t>
      </w:r>
      <w:r w:rsidRPr="005166EF">
        <w:rPr>
          <w:rFonts w:ascii="Times New Roman" w:hAnsi="Times New Roman" w:cs="Times New Roman"/>
          <w:color w:val="000000"/>
          <w:sz w:val="25"/>
          <w:szCs w:val="25"/>
          <w:shd w:val="clear" w:color="auto" w:fill="FFFFFF"/>
        </w:rPr>
        <w:t xml:space="preserve"> – призывная комиссия) в отношении меня вынесено заключение о признании гражданином, не прошедшим военную службу по призыву не имея на то законных оснований (</w:t>
      </w:r>
      <w:r w:rsidRPr="005166EF">
        <w:rPr>
          <w:rFonts w:ascii="Times New Roman" w:hAnsi="Times New Roman" w:cs="Times New Roman"/>
          <w:i/>
          <w:color w:val="000000"/>
          <w:sz w:val="25"/>
          <w:szCs w:val="25"/>
          <w:shd w:val="clear" w:color="auto" w:fill="FFFFFF"/>
        </w:rPr>
        <w:t>далее</w:t>
      </w:r>
      <w:r w:rsidRPr="005166EF">
        <w:rPr>
          <w:rFonts w:ascii="Times New Roman" w:hAnsi="Times New Roman" w:cs="Times New Roman"/>
          <w:color w:val="000000"/>
          <w:sz w:val="25"/>
          <w:szCs w:val="25"/>
          <w:shd w:val="clear" w:color="auto" w:fill="FFFFFF"/>
        </w:rPr>
        <w:t xml:space="preserve"> – обжалуемое решение, решение призывной комиссии)</w:t>
      </w:r>
      <w:r w:rsidR="00FF0F03">
        <w:rPr>
          <w:rFonts w:ascii="Times New Roman" w:hAnsi="Times New Roman" w:cs="Times New Roman"/>
          <w:color w:val="000000"/>
          <w:sz w:val="25"/>
          <w:szCs w:val="25"/>
          <w:shd w:val="clear" w:color="auto" w:fill="FFFFFF"/>
        </w:rPr>
        <w:t xml:space="preserve"> и решение о зачислении в запас</w:t>
      </w:r>
      <w:r w:rsidRPr="005166EF">
        <w:rPr>
          <w:rFonts w:ascii="Times New Roman" w:hAnsi="Times New Roman" w:cs="Times New Roman"/>
          <w:color w:val="000000"/>
          <w:sz w:val="25"/>
          <w:szCs w:val="25"/>
          <w:shd w:val="clear" w:color="auto" w:fill="FFFFFF"/>
        </w:rPr>
        <w:t>.</w:t>
      </w:r>
    </w:p>
    <w:p w:rsidR="00595608" w:rsidRDefault="00595608"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 xml:space="preserve">С решением (заключением) призывной комиссии </w:t>
      </w:r>
      <w:r w:rsidR="00334670">
        <w:rPr>
          <w:rFonts w:ascii="Times New Roman" w:hAnsi="Times New Roman" w:cs="Times New Roman"/>
          <w:color w:val="000000"/>
          <w:sz w:val="25"/>
          <w:szCs w:val="25"/>
          <w:shd w:val="clear" w:color="auto" w:fill="FFFFFF"/>
        </w:rPr>
        <w:t>я</w:t>
      </w:r>
      <w:r w:rsidRPr="005166EF">
        <w:rPr>
          <w:rFonts w:ascii="Times New Roman" w:hAnsi="Times New Roman" w:cs="Times New Roman"/>
          <w:color w:val="000000"/>
          <w:sz w:val="25"/>
          <w:szCs w:val="25"/>
          <w:shd w:val="clear" w:color="auto" w:fill="FFFFFF"/>
        </w:rPr>
        <w:t xml:space="preserve"> не согласен, полага</w:t>
      </w:r>
      <w:r w:rsidR="00334670">
        <w:rPr>
          <w:rFonts w:ascii="Times New Roman" w:hAnsi="Times New Roman" w:cs="Times New Roman"/>
          <w:color w:val="000000"/>
          <w:sz w:val="25"/>
          <w:szCs w:val="25"/>
          <w:shd w:val="clear" w:color="auto" w:fill="FFFFFF"/>
        </w:rPr>
        <w:t>ю</w:t>
      </w:r>
      <w:r w:rsidRPr="005166EF">
        <w:rPr>
          <w:rFonts w:ascii="Times New Roman" w:hAnsi="Times New Roman" w:cs="Times New Roman"/>
          <w:color w:val="000000"/>
          <w:sz w:val="25"/>
          <w:szCs w:val="25"/>
          <w:shd w:val="clear" w:color="auto" w:fill="FFFFFF"/>
        </w:rPr>
        <w:t xml:space="preserve">, что оно является незаконным, нарушает </w:t>
      </w:r>
      <w:r w:rsidR="00334670">
        <w:rPr>
          <w:rFonts w:ascii="Times New Roman" w:hAnsi="Times New Roman" w:cs="Times New Roman"/>
          <w:color w:val="000000"/>
          <w:sz w:val="25"/>
          <w:szCs w:val="25"/>
          <w:shd w:val="clear" w:color="auto" w:fill="FFFFFF"/>
        </w:rPr>
        <w:t>мое</w:t>
      </w:r>
      <w:r w:rsidRPr="005166EF">
        <w:rPr>
          <w:rFonts w:ascii="Times New Roman" w:hAnsi="Times New Roman" w:cs="Times New Roman"/>
          <w:color w:val="000000"/>
          <w:sz w:val="25"/>
          <w:szCs w:val="25"/>
          <w:shd w:val="clear" w:color="auto" w:fill="FFFFFF"/>
        </w:rPr>
        <w:t xml:space="preserve"> право на получение военного билета и влечет </w:t>
      </w:r>
      <w:r w:rsidRPr="005166EF">
        <w:rPr>
          <w:rFonts w:ascii="Times New Roman" w:hAnsi="Times New Roman" w:cs="Times New Roman"/>
          <w:color w:val="000000"/>
          <w:sz w:val="25"/>
          <w:szCs w:val="25"/>
          <w:shd w:val="clear" w:color="auto" w:fill="FFFFFF"/>
        </w:rPr>
        <w:lastRenderedPageBreak/>
        <w:t xml:space="preserve">за собой незаконные ограничения, предусмотренные действующим законодательством к лицам, признанным не прошедшим военную службу по призыву, не имея на то законных оснований, </w:t>
      </w:r>
      <w:r w:rsidR="00334670">
        <w:rPr>
          <w:rFonts w:ascii="Times New Roman" w:hAnsi="Times New Roman" w:cs="Times New Roman"/>
          <w:color w:val="000000"/>
          <w:sz w:val="25"/>
          <w:szCs w:val="25"/>
          <w:shd w:val="clear" w:color="auto" w:fill="FFFFFF"/>
        </w:rPr>
        <w:t xml:space="preserve">в частности, связанные с возможностью поступления на государственную гражданскую и муниципальную службу </w:t>
      </w:r>
      <w:r w:rsidRPr="005166EF">
        <w:rPr>
          <w:rFonts w:ascii="Times New Roman" w:hAnsi="Times New Roman" w:cs="Times New Roman"/>
          <w:color w:val="000000"/>
          <w:sz w:val="25"/>
          <w:szCs w:val="25"/>
          <w:shd w:val="clear" w:color="auto" w:fill="FFFFFF"/>
        </w:rPr>
        <w:t>по следующим основаниям.</w:t>
      </w:r>
    </w:p>
    <w:p w:rsidR="009D087E" w:rsidRPr="005166EF" w:rsidRDefault="009D087E"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eastAsia="Calibri" w:hAnsi="Times New Roman" w:cs="Times New Roman"/>
          <w:color w:val="000000"/>
          <w:sz w:val="25"/>
          <w:szCs w:val="25"/>
          <w:shd w:val="clear" w:color="auto" w:fill="FFFFFF"/>
        </w:rPr>
        <w:t>Согласно ч</w:t>
      </w:r>
      <w:r w:rsidRPr="005166EF">
        <w:rPr>
          <w:rFonts w:ascii="Times New Roman" w:hAnsi="Times New Roman" w:cs="Times New Roman"/>
          <w:color w:val="000000"/>
          <w:sz w:val="25"/>
          <w:szCs w:val="25"/>
          <w:shd w:val="clear" w:color="auto" w:fill="FFFFFF"/>
        </w:rPr>
        <w:t>асти</w:t>
      </w:r>
      <w:r w:rsidRPr="005166EF">
        <w:rPr>
          <w:rFonts w:ascii="Times New Roman" w:eastAsia="Calibri" w:hAnsi="Times New Roman" w:cs="Times New Roman"/>
          <w:color w:val="000000"/>
          <w:sz w:val="25"/>
          <w:szCs w:val="25"/>
          <w:shd w:val="clear" w:color="auto" w:fill="FFFFFF"/>
        </w:rPr>
        <w:t xml:space="preserve"> 1 ст</w:t>
      </w:r>
      <w:r w:rsidRPr="005166EF">
        <w:rPr>
          <w:rFonts w:ascii="Times New Roman" w:hAnsi="Times New Roman" w:cs="Times New Roman"/>
          <w:color w:val="000000"/>
          <w:sz w:val="25"/>
          <w:szCs w:val="25"/>
          <w:shd w:val="clear" w:color="auto" w:fill="FFFFFF"/>
        </w:rPr>
        <w:t>атьи 4 КАС РФ</w:t>
      </w:r>
      <w:r w:rsidRPr="005166EF">
        <w:rPr>
          <w:rFonts w:ascii="Times New Roman" w:eastAsia="Calibri" w:hAnsi="Times New Roman" w:cs="Times New Roman"/>
          <w:color w:val="000000"/>
          <w:sz w:val="25"/>
          <w:szCs w:val="25"/>
          <w:shd w:val="clear" w:color="auto" w:fill="FFFFFF"/>
        </w:rPr>
        <w:t xml:space="preserve">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8C48D9" w:rsidRPr="005166EF" w:rsidRDefault="008C48D9" w:rsidP="00037860">
      <w:pPr>
        <w:spacing w:after="0" w:line="0" w:lineRule="atLeast"/>
        <w:ind w:firstLine="709"/>
        <w:jc w:val="both"/>
        <w:rPr>
          <w:rFonts w:ascii="Times New Roman" w:hAnsi="Times New Roman" w:cs="Times New Roman"/>
          <w:color w:val="000000"/>
          <w:sz w:val="25"/>
          <w:szCs w:val="25"/>
          <w:shd w:val="clear" w:color="auto" w:fill="FFFFFF"/>
        </w:rPr>
      </w:pPr>
      <w:r w:rsidRPr="005166EF">
        <w:rPr>
          <w:rFonts w:ascii="Times New Roman" w:hAnsi="Times New Roman" w:cs="Times New Roman"/>
          <w:color w:val="000000"/>
          <w:sz w:val="25"/>
          <w:szCs w:val="25"/>
          <w:shd w:val="clear" w:color="auto" w:fill="FFFFFF"/>
        </w:rPr>
        <w:t>С</w:t>
      </w:r>
      <w:r w:rsidRPr="005166EF">
        <w:rPr>
          <w:rFonts w:ascii="Times New Roman" w:eastAsia="Calibri" w:hAnsi="Times New Roman" w:cs="Times New Roman"/>
          <w:color w:val="000000"/>
          <w:sz w:val="25"/>
          <w:szCs w:val="25"/>
          <w:shd w:val="clear" w:color="auto" w:fill="FFFFFF"/>
        </w:rPr>
        <w:t xml:space="preserve">огласно пункту 11 части 1 статьи 16 Федерального закона от 27 июля 2004 года </w:t>
      </w:r>
      <w:r w:rsidRPr="005166EF">
        <w:rPr>
          <w:rFonts w:ascii="Times New Roman" w:hAnsi="Times New Roman" w:cs="Times New Roman"/>
          <w:color w:val="000000"/>
          <w:sz w:val="25"/>
          <w:szCs w:val="25"/>
          <w:shd w:val="clear" w:color="auto" w:fill="FFFFFF"/>
        </w:rPr>
        <w:t>№</w:t>
      </w:r>
      <w:r w:rsidRPr="005166EF">
        <w:rPr>
          <w:rFonts w:ascii="Times New Roman" w:eastAsia="Calibri" w:hAnsi="Times New Roman" w:cs="Times New Roman"/>
          <w:color w:val="000000"/>
          <w:sz w:val="25"/>
          <w:szCs w:val="25"/>
          <w:shd w:val="clear" w:color="auto" w:fill="FFFFFF"/>
        </w:rPr>
        <w:t xml:space="preserve"> 79-ФЗ </w:t>
      </w:r>
      <w:r w:rsidRPr="005166EF">
        <w:rPr>
          <w:rFonts w:ascii="Times New Roman" w:hAnsi="Times New Roman" w:cs="Times New Roman"/>
          <w:color w:val="000000"/>
          <w:sz w:val="25"/>
          <w:szCs w:val="25"/>
          <w:shd w:val="clear" w:color="auto" w:fill="FFFFFF"/>
        </w:rPr>
        <w:t>«</w:t>
      </w:r>
      <w:r w:rsidRPr="005166EF">
        <w:rPr>
          <w:rFonts w:ascii="Times New Roman" w:eastAsia="Calibri" w:hAnsi="Times New Roman" w:cs="Times New Roman"/>
          <w:color w:val="000000"/>
          <w:sz w:val="25"/>
          <w:szCs w:val="25"/>
          <w:shd w:val="clear" w:color="auto" w:fill="FFFFFF"/>
        </w:rPr>
        <w:t>О государственной гражданской службе Российской Федерации</w:t>
      </w:r>
      <w:r w:rsidRPr="005166EF">
        <w:rPr>
          <w:rFonts w:ascii="Times New Roman" w:hAnsi="Times New Roman" w:cs="Times New Roman"/>
          <w:color w:val="000000"/>
          <w:sz w:val="25"/>
          <w:szCs w:val="25"/>
          <w:shd w:val="clear" w:color="auto" w:fill="FFFFFF"/>
        </w:rPr>
        <w:t>»</w:t>
      </w:r>
      <w:r w:rsidRPr="005166EF">
        <w:rPr>
          <w:rFonts w:ascii="Times New Roman" w:eastAsia="Calibri" w:hAnsi="Times New Roman" w:cs="Times New Roman"/>
          <w:color w:val="000000"/>
          <w:sz w:val="25"/>
          <w:szCs w:val="25"/>
          <w:shd w:val="clear" w:color="auto" w:fill="FFFFFF"/>
        </w:rPr>
        <w:t xml:space="preserve"> </w:t>
      </w:r>
      <w:r w:rsidR="00334670">
        <w:rPr>
          <w:rFonts w:ascii="Times New Roman" w:eastAsia="Calibri" w:hAnsi="Times New Roman" w:cs="Times New Roman"/>
          <w:color w:val="000000"/>
          <w:sz w:val="25"/>
          <w:szCs w:val="25"/>
          <w:shd w:val="clear" w:color="auto" w:fill="FFFFFF"/>
        </w:rPr>
        <w:t>г</w:t>
      </w:r>
      <w:r w:rsidRPr="005166EF">
        <w:rPr>
          <w:rFonts w:ascii="Times New Roman" w:eastAsia="Calibri" w:hAnsi="Times New Roman" w:cs="Times New Roman"/>
          <w:color w:val="000000"/>
          <w:sz w:val="25"/>
          <w:szCs w:val="25"/>
          <w:shd w:val="clear" w:color="auto" w:fill="FFFFFF"/>
        </w:rPr>
        <w:t xml:space="preserve">ражданин не может быть принят на гражданскую службу, а гражданский служащий не может находиться на гражданской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5166EF">
        <w:rPr>
          <w:rFonts w:ascii="Times New Roman" w:hAnsi="Times New Roman" w:cs="Times New Roman"/>
          <w:color w:val="000000"/>
          <w:sz w:val="25"/>
          <w:szCs w:val="25"/>
          <w:shd w:val="clear" w:color="auto" w:fill="FFFFFF"/>
        </w:rPr>
        <w:t>–</w:t>
      </w:r>
      <w:r w:rsidRPr="005166EF">
        <w:rPr>
          <w:rFonts w:ascii="Times New Roman" w:eastAsia="Calibri" w:hAnsi="Times New Roman" w:cs="Times New Roman"/>
          <w:color w:val="000000"/>
          <w:sz w:val="25"/>
          <w:szCs w:val="25"/>
          <w:shd w:val="clear" w:color="auto" w:fill="FFFFFF"/>
        </w:rPr>
        <w:t xml:space="preserve"> в течение 10 лет со дня истечения срока, установленного для обжалования указанного заключения в призывную комиссию, либо со дня вступления в законную силу решения суда по делу об обжаловании указанного заключения и (или) решения призывной комиссии.</w:t>
      </w:r>
    </w:p>
    <w:p w:rsidR="008C48D9" w:rsidRPr="005166EF" w:rsidRDefault="008C48D9" w:rsidP="00037860">
      <w:pPr>
        <w:spacing w:after="0" w:line="0" w:lineRule="atLeast"/>
        <w:ind w:firstLine="709"/>
        <w:jc w:val="both"/>
        <w:rPr>
          <w:rFonts w:ascii="Times New Roman" w:eastAsia="Calibri" w:hAnsi="Times New Roman" w:cs="Times New Roman"/>
          <w:color w:val="000000"/>
          <w:sz w:val="25"/>
          <w:szCs w:val="25"/>
          <w:shd w:val="clear" w:color="auto" w:fill="FFFFFF"/>
        </w:rPr>
      </w:pPr>
      <w:r w:rsidRPr="005166EF">
        <w:rPr>
          <w:rFonts w:ascii="Times New Roman" w:eastAsia="Calibri" w:hAnsi="Times New Roman" w:cs="Times New Roman"/>
          <w:color w:val="000000"/>
          <w:sz w:val="25"/>
          <w:szCs w:val="25"/>
          <w:shd w:val="clear" w:color="auto" w:fill="FFFFFF"/>
        </w:rPr>
        <w:t xml:space="preserve">Таким образом, выдача гражданину справки взамен военного билета свидетельствует о том, что ему запрещено проходить государственную гражданскую службу, </w:t>
      </w:r>
      <w:r w:rsidRPr="005166EF">
        <w:rPr>
          <w:rFonts w:ascii="Times New Roman" w:hAnsi="Times New Roman" w:cs="Times New Roman"/>
          <w:color w:val="000000"/>
          <w:sz w:val="25"/>
          <w:szCs w:val="25"/>
          <w:shd w:val="clear" w:color="auto" w:fill="FFFFFF"/>
        </w:rPr>
        <w:t xml:space="preserve">следовательно, обжалуемым решением фактически ко мне </w:t>
      </w:r>
      <w:r w:rsidRPr="005166EF">
        <w:rPr>
          <w:rFonts w:ascii="Times New Roman" w:eastAsia="Calibri" w:hAnsi="Times New Roman" w:cs="Times New Roman"/>
          <w:color w:val="000000"/>
          <w:sz w:val="25"/>
          <w:szCs w:val="25"/>
          <w:shd w:val="clear" w:color="auto" w:fill="FFFFFF"/>
        </w:rPr>
        <w:t>п</w:t>
      </w:r>
      <w:r w:rsidRPr="005166EF">
        <w:rPr>
          <w:rFonts w:ascii="Times New Roman" w:hAnsi="Times New Roman" w:cs="Times New Roman"/>
          <w:color w:val="000000"/>
          <w:sz w:val="25"/>
          <w:szCs w:val="25"/>
          <w:shd w:val="clear" w:color="auto" w:fill="FFFFFF"/>
        </w:rPr>
        <w:t>рименяются ограничения в правах.</w:t>
      </w:r>
    </w:p>
    <w:p w:rsidR="00FD4887" w:rsidRPr="005166EF" w:rsidRDefault="00FD4887" w:rsidP="00037860">
      <w:pPr>
        <w:spacing w:after="0" w:line="0" w:lineRule="atLeast"/>
        <w:ind w:firstLine="709"/>
        <w:jc w:val="both"/>
        <w:rPr>
          <w:rFonts w:ascii="Times New Roman" w:eastAsia="Calibri" w:hAnsi="Times New Roman" w:cs="Times New Roman"/>
          <w:sz w:val="25"/>
          <w:szCs w:val="25"/>
        </w:rPr>
      </w:pPr>
      <w:r w:rsidRPr="005166EF">
        <w:rPr>
          <w:rFonts w:ascii="Times New Roman" w:hAnsi="Times New Roman" w:cs="Times New Roman"/>
          <w:color w:val="000000"/>
          <w:sz w:val="25"/>
          <w:szCs w:val="25"/>
          <w:shd w:val="clear" w:color="auto" w:fill="FFFFFF"/>
        </w:rPr>
        <w:t>В соответствии с пунктом 1.1 ст</w:t>
      </w:r>
      <w:r w:rsidRPr="005166EF">
        <w:rPr>
          <w:rFonts w:ascii="Times New Roman" w:eastAsia="Calibri" w:hAnsi="Times New Roman" w:cs="Times New Roman"/>
          <w:sz w:val="25"/>
          <w:szCs w:val="25"/>
        </w:rPr>
        <w:t xml:space="preserve">атьи 28 Федерального закона от 28 марта 1998 года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53-ФЗ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О воинской обязанности и военной службе</w:t>
      </w:r>
      <w:r w:rsidRPr="005166EF">
        <w:rPr>
          <w:rFonts w:ascii="Times New Roman" w:hAnsi="Times New Roman" w:cs="Times New Roman"/>
          <w:sz w:val="25"/>
          <w:szCs w:val="25"/>
        </w:rPr>
        <w:t>» (</w:t>
      </w:r>
      <w:r w:rsidRPr="005166EF">
        <w:rPr>
          <w:rFonts w:ascii="Times New Roman" w:eastAsia="Calibri" w:hAnsi="Times New Roman" w:cs="Times New Roman"/>
          <w:i/>
          <w:sz w:val="25"/>
          <w:szCs w:val="25"/>
        </w:rPr>
        <w:t xml:space="preserve">далее </w:t>
      </w:r>
      <w:r w:rsidRPr="005166EF">
        <w:rPr>
          <w:rFonts w:ascii="Times New Roman" w:hAnsi="Times New Roman" w:cs="Times New Roman"/>
          <w:i/>
          <w:sz w:val="25"/>
          <w:szCs w:val="25"/>
        </w:rPr>
        <w:t>также</w:t>
      </w:r>
      <w:r w:rsidRPr="005166EF">
        <w:rPr>
          <w:rFonts w:ascii="Times New Roman" w:hAnsi="Times New Roman" w:cs="Times New Roman"/>
          <w:sz w:val="25"/>
          <w:szCs w:val="25"/>
        </w:rPr>
        <w:t xml:space="preserve"> –</w:t>
      </w:r>
      <w:r w:rsidRPr="005166EF">
        <w:rPr>
          <w:rFonts w:ascii="Times New Roman" w:eastAsia="Calibri" w:hAnsi="Times New Roman" w:cs="Times New Roman"/>
          <w:sz w:val="25"/>
          <w:szCs w:val="25"/>
        </w:rPr>
        <w:t xml:space="preserve"> Федеральный закон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53-ФЗ, Федеральный закон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О воинской обязанности и военной службе</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w:t>
      </w:r>
      <w:r w:rsidRPr="005166EF">
        <w:rPr>
          <w:rFonts w:ascii="Times New Roman" w:hAnsi="Times New Roman" w:cs="Times New Roman"/>
          <w:sz w:val="25"/>
          <w:szCs w:val="25"/>
        </w:rPr>
        <w:t xml:space="preserve"> </w:t>
      </w:r>
      <w:r w:rsidRPr="005166EF">
        <w:rPr>
          <w:rFonts w:ascii="Times New Roman" w:eastAsia="Calibri" w:hAnsi="Times New Roman" w:cs="Times New Roman"/>
          <w:sz w:val="25"/>
          <w:szCs w:val="25"/>
        </w:rPr>
        <w:t>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данного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 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Постановлением Правительства Российской Федерации от 11 ноября 2006 года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663 утверждено Положение о призыве на военную службу граждан Российской Федерации (</w:t>
      </w:r>
      <w:r w:rsidRPr="005166EF">
        <w:rPr>
          <w:rFonts w:ascii="Times New Roman" w:eastAsia="Calibri" w:hAnsi="Times New Roman" w:cs="Times New Roman"/>
          <w:i/>
          <w:sz w:val="25"/>
          <w:szCs w:val="25"/>
        </w:rPr>
        <w:t>далее</w:t>
      </w:r>
      <w:r w:rsidRPr="005166EF">
        <w:rPr>
          <w:rFonts w:ascii="Times New Roman" w:eastAsia="Calibri" w:hAnsi="Times New Roman" w:cs="Times New Roman"/>
          <w:sz w:val="25"/>
          <w:szCs w:val="25"/>
        </w:rPr>
        <w:t xml:space="preserve">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Положение).</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В данном Положении указано, что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в</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пункта 3, пунктом 4 статьи 23 и статьей 54 Федерального закона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53-ФЗ, либо в связи с отменой призывной комиссией субъекта 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 прошел военную службу по призыву, не имея на то законных оснований. Такое заключение выносится, если гражданин не проходил военную службу, не имея на то законных оснований, начиная с 1 января 2014 года, при этом состоял (обязан был состоять) на воинском учете и подлежал призыву на военную службу (пункт 34 Положения в редакции, действовавшей в период возникновения спорных правоотношений).</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Пунктом 17 Положения установлено, что при наличии оснований, предусмотренных Федеральным законом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О воинской обязанности и военной службе</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Контроль за наличием у призывника оснований для освобождения от призыва на военную службу или для отсрочки от призыва на военную службу возлагается на начальника отдела (муниципального), а за прохождением призывником назначенного ему медицинского обследования, лечения и повторного медицинского освидетельствования - на отдел (муниципальный) и соответствующие медицинские организации (пункт 18 Положения).</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Согласно пункту 19 Положения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В силу пункта 1 статьи 5 Федерального закона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53-ФЗ проведение мероприятий по медицинскому освидетельствованию и медицинскому осмотру при постановке на воинский учет, призыве на военную службу и проведение иных мероприятий, связанных с призывом на военную службу, осуществляется военными комиссариатами.</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Вопросы организации призыва граждан на военную службу регламентированы статьей 26 Федерального закона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О воинской обязанности и военной службе</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На основании пункта 1 названной статьи призыв на военную службу граждан, не пребывающих в запасе, включает: явку на медицинское освидетельствование и заседание призывной комиссии;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 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На мероприятия, связанные с призывом на военную службу, граждане вызываются повестками военного комиссариата (пункт 3 названной статьи).</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В соответствии со статьей 31 Федерального закона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53-ФЗ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 (пункт 1).</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 (пункт 2).</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 (пункт 4).</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Пунктом 34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года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400, предусмотрено, что после создания призывной комиссии ее председатель совместно с военным комиссаром разрабатывает график работы этой комиссии, в соответствии с которым в военном комиссариате составляются именные списки призывников по дням их явки на заседание призывной комиссии. Вызову на призывную комиссию подлежат все призывники, кроме пользующихся отсрочкой от призыва на военную службу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на военную службу или не отправленные к месту ее прохождения. Оповещение граждан о явке в военный комиссариат на мероприятия, связанные с призывом на военную службу, осуществляется повестками согласно приложению </w:t>
      </w:r>
      <w:r w:rsidRPr="005166EF">
        <w:rPr>
          <w:rFonts w:ascii="Times New Roman" w:hAnsi="Times New Roman" w:cs="Times New Roman"/>
          <w:sz w:val="25"/>
          <w:szCs w:val="25"/>
        </w:rPr>
        <w:t>№</w:t>
      </w:r>
      <w:r w:rsidRPr="005166EF">
        <w:rPr>
          <w:rFonts w:ascii="Times New Roman" w:eastAsia="Calibri" w:hAnsi="Times New Roman" w:cs="Times New Roman"/>
          <w:sz w:val="25"/>
          <w:szCs w:val="25"/>
        </w:rPr>
        <w:t xml:space="preserve"> 30 к данной инструкции в соответствии с именными списками и на протяжении всего периода подготовки и проведения мероприятий, связанных с призывом граждан на военную службу.</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Вручение призывникам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Таким образом, именно на военный комиссариат (иной уполномоченный орган или должностное лицо) в силу приведенных положений нормативных правовых актов возложена обязанность по надлежащему осуществлению мероприятий, направленных на организацию призыва на военную службу, в том числе по своевременному личному вручению под расписку повесток гражданам, подлежащим призыву.</w:t>
      </w:r>
    </w:p>
    <w:p w:rsidR="007B00B2" w:rsidRPr="005166EF" w:rsidRDefault="007B00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В свою очередь законодательством также установлена обязанность граждан, подлежащих призыву на военную службу, являться только по повестке военного комиссариата в указанные в ней время и место, а также предусмотрена ответственность за неявку по повестке. Обязанность самостоятельно явиться в военный комиссариат у граждан, подлежащих призыву на военную службу, отсутствует.</w:t>
      </w:r>
    </w:p>
    <w:p w:rsidR="00FD4887" w:rsidRPr="005166EF" w:rsidRDefault="00FD4887" w:rsidP="00037860">
      <w:pPr>
        <w:autoSpaceDE w:val="0"/>
        <w:autoSpaceDN w:val="0"/>
        <w:adjustRightInd w:val="0"/>
        <w:spacing w:after="0" w:line="0" w:lineRule="atLeast"/>
        <w:ind w:firstLine="709"/>
        <w:jc w:val="both"/>
        <w:rPr>
          <w:rFonts w:ascii="Times New Roman" w:hAnsi="Times New Roman" w:cs="Times New Roman"/>
          <w:sz w:val="25"/>
          <w:szCs w:val="25"/>
        </w:rPr>
      </w:pPr>
      <w:r w:rsidRPr="005166EF">
        <w:rPr>
          <w:rFonts w:ascii="Times New Roman" w:eastAsia="Calibri" w:hAnsi="Times New Roman" w:cs="Times New Roman"/>
          <w:sz w:val="25"/>
          <w:szCs w:val="25"/>
        </w:rPr>
        <w:t xml:space="preserve">Конституционный Суд Российской Федерации, проверяя в связи с запросом Парламента Чеченской Республики конституционность пункта 1 статьи 3 Федерального закона от 2 июля 2017 </w:t>
      </w:r>
      <w:r w:rsidR="00523DB2" w:rsidRPr="005166EF">
        <w:rPr>
          <w:rFonts w:ascii="Times New Roman" w:eastAsia="Calibri" w:hAnsi="Times New Roman" w:cs="Times New Roman"/>
          <w:sz w:val="25"/>
          <w:szCs w:val="25"/>
        </w:rPr>
        <w:t>года</w:t>
      </w:r>
      <w:r w:rsidRPr="005166EF">
        <w:rPr>
          <w:rFonts w:ascii="Times New Roman" w:eastAsia="Calibri" w:hAnsi="Times New Roman" w:cs="Times New Roman"/>
          <w:sz w:val="25"/>
          <w:szCs w:val="25"/>
        </w:rPr>
        <w:t xml:space="preserve"> № 170-</w:t>
      </w:r>
      <w:r w:rsidRPr="005166EF">
        <w:rPr>
          <w:rFonts w:ascii="Times New Roman" w:hAnsi="Times New Roman" w:cs="Times New Roman"/>
          <w:sz w:val="25"/>
          <w:szCs w:val="25"/>
        </w:rPr>
        <w:t>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как препятствующий принятию гражданина на государственную гражданскую службу и прохождению гражданином государственной гражданской службы в случае признания его не прошедшим военную службу по призыву, не имея на то законных оснований, в соответствии с заключением призывной комиссии, в постановлении от 30 октября 2014 г</w:t>
      </w:r>
      <w:r w:rsidR="007B00B2" w:rsidRPr="005166EF">
        <w:rPr>
          <w:rFonts w:ascii="Times New Roman" w:hAnsi="Times New Roman" w:cs="Times New Roman"/>
          <w:sz w:val="25"/>
          <w:szCs w:val="25"/>
        </w:rPr>
        <w:t>ода</w:t>
      </w:r>
      <w:r w:rsidRPr="005166EF">
        <w:rPr>
          <w:rFonts w:ascii="Times New Roman" w:hAnsi="Times New Roman" w:cs="Times New Roman"/>
          <w:sz w:val="25"/>
          <w:szCs w:val="25"/>
        </w:rPr>
        <w:t xml:space="preserve"> № 26-П сформулировал правовую позицию о том, что неисполнение гражданином Российской Федерации конституционной обязанности по защите Отечества путем прохождения военной службы по призыву при отсутствии предусмотренных законом оснований для освобождения от исполнения воинской обязанности, призыва на военную службу или отсрочки от призыва предполагает совершение им действий или бездействие, которые сопряжены с неисполнением им обязанностей по воинскому учету, предусмотренных Федеральным законом № 53-ФЗ, или свидетельствуют об уклонении от призыва на военную службу и для пресечения которых в действующем законодательстве предусматриваются механизмы, влекущие административную или уголовную ответственность.</w:t>
      </w:r>
    </w:p>
    <w:p w:rsidR="007B00B2" w:rsidRPr="005166EF" w:rsidRDefault="007B00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Вынося заключение о признании гражданина не прошедшим без законных на то оснований военную службу по призыву, призывная комиссия не связана необходимостью оценки фактических обстоятельств, вследствие которых данный гражданин не прошел военную службу, установления фактов наличия или отсутствия объективных условий или уважительных причин для неисполнения им своей конституционной обязанности по защите Отечества, а также фактов привлечения его к административной или уголовной ответственности за совершение действий (бездействие), связанных с виновным неисполнением обязанностей по воинскому учету или уклонением от призыва на военную службу. Вместе с тем, поскольку не исключаются ситуации, при которых гражданин не прошел военную службу по призыву по не зависящим от него причинам, обусловленным какими-либо объективными обстоятельствами (например, если на территории, где проживал гражданин призывного возраста, не проводились мероприятия, связанные с призывом на военную службу), предполагается, что члены призывной комиссии, действующие в порядке, предусмотренном разделом III Положения о призыве на военную службу граждан Российской Федерации, беспристрастно и всесторонне изучают имеющиеся у них документы и выносят свое заключение на основе коллегиальности и в равной мере, принимая во внимание все обстоятельства, вследствие которых гражданин не исполнил свою конституционную обязанность по защите Отечества путем прохождения военной службы по призыву.</w:t>
      </w:r>
    </w:p>
    <w:p w:rsidR="007B00B2" w:rsidRPr="005166EF" w:rsidRDefault="007B00B2" w:rsidP="00037860">
      <w:pPr>
        <w:autoSpaceDE w:val="0"/>
        <w:autoSpaceDN w:val="0"/>
        <w:adjustRightInd w:val="0"/>
        <w:spacing w:after="0" w:line="0" w:lineRule="atLeast"/>
        <w:ind w:firstLine="709"/>
        <w:jc w:val="both"/>
        <w:rPr>
          <w:rFonts w:ascii="Times New Roman" w:hAnsi="Times New Roman" w:cs="Times New Roman"/>
          <w:sz w:val="25"/>
          <w:szCs w:val="25"/>
        </w:rPr>
      </w:pPr>
      <w:r w:rsidRPr="005166EF">
        <w:rPr>
          <w:rFonts w:ascii="Times New Roman" w:eastAsia="Calibri" w:hAnsi="Times New Roman" w:cs="Times New Roman"/>
          <w:sz w:val="25"/>
          <w:szCs w:val="25"/>
        </w:rPr>
        <w:t>Следовательно, федеральный законодатель</w:t>
      </w:r>
      <w:r w:rsidRPr="005166EF">
        <w:rPr>
          <w:rFonts w:ascii="Times New Roman" w:hAnsi="Times New Roman" w:cs="Times New Roman"/>
          <w:sz w:val="25"/>
          <w:szCs w:val="25"/>
        </w:rPr>
        <w:t xml:space="preserve"> </w:t>
      </w:r>
      <w:r w:rsidRPr="005166EF">
        <w:rPr>
          <w:rFonts w:ascii="Times New Roman" w:eastAsia="Calibri" w:hAnsi="Times New Roman" w:cs="Times New Roman"/>
          <w:sz w:val="25"/>
          <w:szCs w:val="25"/>
        </w:rPr>
        <w:t xml:space="preserve">ставит в зависимость принятие призывной комиссией решения о признании гражданина не прошедшим военную службу по призыву без законных оснований от наличия сведений о вызове такого лица повесткой в военный комиссариат </w:t>
      </w:r>
      <w:r w:rsidRPr="005166EF">
        <w:rPr>
          <w:rFonts w:ascii="Times New Roman" w:hAnsi="Times New Roman" w:cs="Times New Roman"/>
          <w:sz w:val="25"/>
          <w:szCs w:val="25"/>
        </w:rPr>
        <w:t>для прохождения военной службы.</w:t>
      </w:r>
    </w:p>
    <w:p w:rsidR="00523DB2" w:rsidRPr="005166EF" w:rsidRDefault="00037860"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Pr>
          <w:rFonts w:ascii="Times New Roman" w:eastAsia="Calibri" w:hAnsi="Times New Roman" w:cs="Times New Roman"/>
          <w:sz w:val="25"/>
          <w:szCs w:val="25"/>
        </w:rPr>
        <w:t>Г</w:t>
      </w:r>
      <w:r w:rsidR="00523DB2" w:rsidRPr="005166EF">
        <w:rPr>
          <w:rFonts w:ascii="Times New Roman" w:eastAsia="Calibri" w:hAnsi="Times New Roman" w:cs="Times New Roman"/>
          <w:sz w:val="25"/>
          <w:szCs w:val="25"/>
        </w:rPr>
        <w:t>ражданин, подлежавший призыву на военную службу, не может быть признан лицом, не прошедшим военную службу по призыву, не имея на то законных оснований, в случае, если военным комиссариатом такому гражданину не направлялись повестки о явке на мероприятия, связанные с призывом на военную службу. Аналогичная правовая позиция нашла свое отражение в пункте 54 Обзора судебной практики Верховного Суда Российской Федерации № 3 (2018), а также в определениях Верховного Суда Российской Федерации от 25 июля 2018 года №4-КГ18-7; от 6 июля 2018 года № 89-КГ18-5; от 8 июня 2018 года № 26-КГ18-8; от 8 июня 2018 года № 89-КГ18-3; от 2 марта 2018 года № 85-КГ17-39; от 2 марта 2018 года № 4-КГ17-79; от 15 апреля 2018 года № 32-КГ17-41.</w:t>
      </w:r>
    </w:p>
    <w:p w:rsidR="00FD4887" w:rsidRPr="005166EF" w:rsidRDefault="00FD4887"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Как усматривается из </w:t>
      </w:r>
      <w:r w:rsidR="007B00B2" w:rsidRPr="005166EF">
        <w:rPr>
          <w:rFonts w:ascii="Times New Roman" w:eastAsia="Calibri" w:hAnsi="Times New Roman" w:cs="Times New Roman"/>
          <w:sz w:val="25"/>
          <w:szCs w:val="25"/>
        </w:rPr>
        <w:t>материалов личного дела призывника</w:t>
      </w:r>
      <w:r w:rsidRPr="005166EF">
        <w:rPr>
          <w:rFonts w:ascii="Times New Roman" w:eastAsia="Calibri" w:hAnsi="Times New Roman" w:cs="Times New Roman"/>
          <w:sz w:val="25"/>
          <w:szCs w:val="25"/>
        </w:rPr>
        <w:t xml:space="preserve">, с </w:t>
      </w:r>
      <w:r w:rsidR="008C48D9" w:rsidRPr="005166EF">
        <w:rPr>
          <w:rFonts w:ascii="Times New Roman" w:hAnsi="Times New Roman" w:cs="Times New Roman"/>
          <w:color w:val="000000"/>
          <w:sz w:val="25"/>
          <w:szCs w:val="25"/>
          <w:highlight w:val="yellow"/>
          <w:shd w:val="clear" w:color="auto" w:fill="FFFFFF"/>
        </w:rPr>
        <w:t>__.__.20__</w:t>
      </w:r>
      <w:r w:rsidR="008C48D9" w:rsidRPr="005166EF">
        <w:rPr>
          <w:rFonts w:ascii="Times New Roman" w:hAnsi="Times New Roman" w:cs="Times New Roman"/>
          <w:color w:val="000000"/>
          <w:sz w:val="25"/>
          <w:szCs w:val="25"/>
          <w:shd w:val="clear" w:color="auto" w:fill="FFFFFF"/>
        </w:rPr>
        <w:t xml:space="preserve"> </w:t>
      </w:r>
      <w:r w:rsidRPr="005166EF">
        <w:rPr>
          <w:rFonts w:ascii="Times New Roman" w:eastAsia="Calibri" w:hAnsi="Times New Roman" w:cs="Times New Roman"/>
          <w:sz w:val="25"/>
          <w:szCs w:val="25"/>
        </w:rPr>
        <w:t xml:space="preserve">года (дата окончания отсрочки) по </w:t>
      </w:r>
      <w:r w:rsidR="008C48D9" w:rsidRPr="005166EF">
        <w:rPr>
          <w:rFonts w:ascii="Times New Roman" w:hAnsi="Times New Roman" w:cs="Times New Roman"/>
          <w:color w:val="000000"/>
          <w:sz w:val="25"/>
          <w:szCs w:val="25"/>
          <w:highlight w:val="yellow"/>
          <w:shd w:val="clear" w:color="auto" w:fill="FFFFFF"/>
        </w:rPr>
        <w:t>__.__.20__</w:t>
      </w:r>
      <w:r w:rsidR="00523DB2" w:rsidRPr="005166EF">
        <w:rPr>
          <w:rFonts w:ascii="Times New Roman" w:hAnsi="Times New Roman" w:cs="Times New Roman"/>
          <w:color w:val="000000"/>
          <w:sz w:val="25"/>
          <w:szCs w:val="25"/>
          <w:shd w:val="clear" w:color="auto" w:fill="FFFFFF"/>
        </w:rPr>
        <w:t xml:space="preserve"> </w:t>
      </w:r>
      <w:r w:rsidR="008C48D9" w:rsidRPr="005166EF">
        <w:rPr>
          <w:rFonts w:ascii="Times New Roman" w:hAnsi="Times New Roman" w:cs="Times New Roman"/>
          <w:color w:val="000000"/>
          <w:sz w:val="25"/>
          <w:szCs w:val="25"/>
          <w:shd w:val="clear" w:color="auto" w:fill="FFFFFF"/>
        </w:rPr>
        <w:t xml:space="preserve">года </w:t>
      </w:r>
      <w:r w:rsidRPr="005166EF">
        <w:rPr>
          <w:rFonts w:ascii="Times New Roman" w:eastAsia="Calibri" w:hAnsi="Times New Roman" w:cs="Times New Roman"/>
          <w:sz w:val="25"/>
          <w:szCs w:val="25"/>
        </w:rPr>
        <w:t xml:space="preserve">(дата достижения </w:t>
      </w:r>
      <w:r w:rsidR="008C48D9" w:rsidRPr="005166EF">
        <w:rPr>
          <w:rFonts w:ascii="Times New Roman" w:eastAsia="Calibri" w:hAnsi="Times New Roman" w:cs="Times New Roman"/>
          <w:sz w:val="25"/>
          <w:szCs w:val="25"/>
        </w:rPr>
        <w:t xml:space="preserve">административным истцом </w:t>
      </w:r>
      <w:r w:rsidRPr="005166EF">
        <w:rPr>
          <w:rFonts w:ascii="Times New Roman" w:eastAsia="Calibri" w:hAnsi="Times New Roman" w:cs="Times New Roman"/>
          <w:sz w:val="25"/>
          <w:szCs w:val="25"/>
        </w:rPr>
        <w:t xml:space="preserve">возраста 27 лет) в отношении </w:t>
      </w:r>
      <w:r w:rsidR="008C48D9" w:rsidRPr="005166EF">
        <w:rPr>
          <w:rFonts w:ascii="Times New Roman" w:eastAsia="Calibri" w:hAnsi="Times New Roman" w:cs="Times New Roman"/>
          <w:sz w:val="25"/>
          <w:szCs w:val="25"/>
        </w:rPr>
        <w:t>меня военным комиссариатом и</w:t>
      </w:r>
      <w:r w:rsidRPr="005166EF">
        <w:rPr>
          <w:rFonts w:ascii="Times New Roman" w:eastAsia="Calibri" w:hAnsi="Times New Roman" w:cs="Times New Roman"/>
          <w:sz w:val="25"/>
          <w:szCs w:val="25"/>
        </w:rPr>
        <w:t xml:space="preserve"> призывной комиссией не совершалось никаких действий, направленных на проведение мероприятий по призыву на военную службу, повестки о необходимости явки в отдел военного комиссариата </w:t>
      </w:r>
      <w:r w:rsidR="009D087E" w:rsidRPr="005166EF">
        <w:rPr>
          <w:rFonts w:ascii="Times New Roman" w:eastAsia="Calibri" w:hAnsi="Times New Roman" w:cs="Times New Roman"/>
          <w:sz w:val="25"/>
          <w:szCs w:val="25"/>
        </w:rPr>
        <w:t>мне</w:t>
      </w:r>
      <w:r w:rsidRPr="005166EF">
        <w:rPr>
          <w:rFonts w:ascii="Times New Roman" w:eastAsia="Calibri" w:hAnsi="Times New Roman" w:cs="Times New Roman"/>
          <w:sz w:val="25"/>
          <w:szCs w:val="25"/>
        </w:rPr>
        <w:t xml:space="preserve"> не направлялись</w:t>
      </w:r>
      <w:r w:rsidR="00B8243D">
        <w:rPr>
          <w:rFonts w:ascii="Times New Roman" w:eastAsia="Calibri" w:hAnsi="Times New Roman" w:cs="Times New Roman"/>
          <w:sz w:val="25"/>
          <w:szCs w:val="25"/>
        </w:rPr>
        <w:t>.</w:t>
      </w:r>
    </w:p>
    <w:p w:rsidR="00523DB2" w:rsidRPr="005166EF" w:rsidRDefault="00523D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Таким образом, я не прошел военную службу по призыву по независящим от меня причинам. Доказательства обратного, в соответствии с требованиям части 2 статьи 62 КАС РФ, должны быть представлены в суд административным ответчиком.</w:t>
      </w:r>
    </w:p>
    <w:p w:rsidR="005166EF" w:rsidRPr="009E7416" w:rsidRDefault="005166EF"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p>
    <w:p w:rsidR="005166EF" w:rsidRDefault="005166EF" w:rsidP="00037860">
      <w:pPr>
        <w:autoSpaceDE w:val="0"/>
        <w:autoSpaceDN w:val="0"/>
        <w:adjustRightInd w:val="0"/>
        <w:spacing w:after="0" w:line="0" w:lineRule="atLeast"/>
        <w:jc w:val="center"/>
        <w:rPr>
          <w:rFonts w:ascii="Times New Roman" w:eastAsia="Calibri" w:hAnsi="Times New Roman" w:cs="Times New Roman"/>
          <w:sz w:val="25"/>
          <w:szCs w:val="25"/>
        </w:rPr>
      </w:pPr>
      <w:r w:rsidRPr="005166EF">
        <w:rPr>
          <w:rFonts w:ascii="Times New Roman" w:eastAsia="Calibri" w:hAnsi="Times New Roman" w:cs="Times New Roman"/>
          <w:sz w:val="25"/>
          <w:szCs w:val="25"/>
        </w:rPr>
        <w:t>ХОДАТАЙСТВО:</w:t>
      </w:r>
    </w:p>
    <w:p w:rsidR="00523DB2" w:rsidRPr="005166EF" w:rsidRDefault="00523D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Ходатайствую перед судом об истребовании из военного комиссариата </w:t>
      </w:r>
      <w:r w:rsidRPr="005166EF">
        <w:rPr>
          <w:rFonts w:ascii="Times New Roman" w:eastAsia="Calibri" w:hAnsi="Times New Roman" w:cs="Times New Roman"/>
          <w:sz w:val="25"/>
          <w:szCs w:val="25"/>
          <w:highlight w:val="yellow"/>
        </w:rPr>
        <w:t>_наименование военного комиссариата_</w:t>
      </w:r>
      <w:r w:rsidRPr="005166EF">
        <w:rPr>
          <w:rFonts w:ascii="Times New Roman" w:eastAsia="Calibri" w:hAnsi="Times New Roman" w:cs="Times New Roman"/>
          <w:sz w:val="25"/>
          <w:szCs w:val="25"/>
        </w:rPr>
        <w:t xml:space="preserve"> Санкт-Петербурга (</w:t>
      </w:r>
      <w:r w:rsidRPr="005166EF">
        <w:rPr>
          <w:rFonts w:ascii="Times New Roman" w:eastAsia="Calibri" w:hAnsi="Times New Roman" w:cs="Times New Roman"/>
          <w:sz w:val="25"/>
          <w:szCs w:val="25"/>
          <w:highlight w:val="yellow"/>
        </w:rPr>
        <w:t>_адрес_</w:t>
      </w:r>
      <w:r w:rsidRPr="005166EF">
        <w:rPr>
          <w:rFonts w:ascii="Times New Roman" w:eastAsia="Calibri" w:hAnsi="Times New Roman" w:cs="Times New Roman"/>
          <w:sz w:val="25"/>
          <w:szCs w:val="25"/>
        </w:rPr>
        <w:t xml:space="preserve">) надлежащим образом заверенной копии всего личного дела </w:t>
      </w:r>
      <w:r w:rsidRPr="005166EF">
        <w:rPr>
          <w:rFonts w:ascii="Times New Roman" w:hAnsi="Times New Roman" w:cs="Times New Roman"/>
          <w:color w:val="000000"/>
          <w:sz w:val="25"/>
          <w:szCs w:val="25"/>
          <w:highlight w:val="yellow"/>
          <w:shd w:val="clear" w:color="auto" w:fill="FFFFFF"/>
        </w:rPr>
        <w:t xml:space="preserve">ФИО, __.__.19__ </w:t>
      </w:r>
      <w:r w:rsidRPr="005166EF">
        <w:rPr>
          <w:rFonts w:ascii="Times New Roman" w:hAnsi="Times New Roman" w:cs="Times New Roman"/>
          <w:color w:val="000000"/>
          <w:sz w:val="25"/>
          <w:szCs w:val="25"/>
          <w:shd w:val="clear" w:color="auto" w:fill="FFFFFF"/>
        </w:rPr>
        <w:t>года рождения</w:t>
      </w:r>
      <w:r w:rsidRPr="005166EF">
        <w:rPr>
          <w:rFonts w:ascii="Times New Roman" w:eastAsia="Calibri" w:hAnsi="Times New Roman" w:cs="Times New Roman"/>
          <w:sz w:val="25"/>
          <w:szCs w:val="25"/>
        </w:rPr>
        <w:t>, для приобщения к материалам административного дела, поскольку указанное доказательство позволит установить юридически значимые обстоятельства для административного дела</w:t>
      </w:r>
      <w:r w:rsidR="005166EF" w:rsidRPr="005166EF">
        <w:rPr>
          <w:rFonts w:ascii="Times New Roman" w:eastAsia="Calibri" w:hAnsi="Times New Roman" w:cs="Times New Roman"/>
          <w:sz w:val="25"/>
          <w:szCs w:val="25"/>
        </w:rPr>
        <w:t>, в частности, факт отсутствия извещения меня о необходимости явки в военный комиссариат</w:t>
      </w:r>
    </w:p>
    <w:p w:rsidR="00523DB2" w:rsidRDefault="00523D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p>
    <w:p w:rsidR="005166EF" w:rsidRPr="005166EF" w:rsidRDefault="005166EF"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rsidR="00523DB2" w:rsidRPr="005166EF" w:rsidRDefault="00523DB2" w:rsidP="00037860">
      <w:pPr>
        <w:autoSpaceDE w:val="0"/>
        <w:autoSpaceDN w:val="0"/>
        <w:adjustRightInd w:val="0"/>
        <w:spacing w:after="0" w:line="0" w:lineRule="atLeast"/>
        <w:ind w:firstLine="709"/>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На основании изложенного, руководствуясь статьями 1,</w:t>
      </w:r>
      <w:r w:rsidR="00773CAC">
        <w:rPr>
          <w:rFonts w:ascii="Times New Roman" w:eastAsia="Calibri" w:hAnsi="Times New Roman" w:cs="Times New Roman"/>
          <w:sz w:val="25"/>
          <w:szCs w:val="25"/>
        </w:rPr>
        <w:t xml:space="preserve"> </w:t>
      </w:r>
      <w:r w:rsidRPr="005166EF">
        <w:rPr>
          <w:rFonts w:ascii="Times New Roman" w:eastAsia="Calibri" w:hAnsi="Times New Roman" w:cs="Times New Roman"/>
          <w:sz w:val="25"/>
          <w:szCs w:val="25"/>
        </w:rPr>
        <w:t>218, 226, 227 КАС РФ, а также пунктом 7 статьи 28 Федерального закона «О воинской обязанности и военной службе»,</w:t>
      </w:r>
    </w:p>
    <w:p w:rsidR="005166EF" w:rsidRDefault="005166EF" w:rsidP="00037860">
      <w:pPr>
        <w:autoSpaceDE w:val="0"/>
        <w:autoSpaceDN w:val="0"/>
        <w:adjustRightInd w:val="0"/>
        <w:spacing w:after="0" w:line="0" w:lineRule="atLeast"/>
        <w:jc w:val="center"/>
        <w:rPr>
          <w:rFonts w:ascii="Times New Roman" w:eastAsia="Calibri" w:hAnsi="Times New Roman" w:cs="Times New Roman"/>
          <w:b/>
          <w:sz w:val="25"/>
          <w:szCs w:val="25"/>
        </w:rPr>
      </w:pPr>
      <w:r w:rsidRPr="005166EF">
        <w:rPr>
          <w:rFonts w:ascii="Times New Roman" w:eastAsia="Calibri" w:hAnsi="Times New Roman" w:cs="Times New Roman"/>
          <w:b/>
          <w:sz w:val="25"/>
          <w:szCs w:val="25"/>
        </w:rPr>
        <w:t>ПРОШУ:</w:t>
      </w:r>
    </w:p>
    <w:p w:rsidR="005166EF" w:rsidRPr="00B8243D" w:rsidRDefault="00B8243D" w:rsidP="00037860">
      <w:pPr>
        <w:pStyle w:val="a4"/>
        <w:numPr>
          <w:ilvl w:val="0"/>
          <w:numId w:val="5"/>
        </w:numPr>
        <w:autoSpaceDE w:val="0"/>
        <w:autoSpaceDN w:val="0"/>
        <w:adjustRightInd w:val="0"/>
        <w:spacing w:after="0"/>
        <w:jc w:val="both"/>
        <w:rPr>
          <w:rFonts w:ascii="Times New Roman" w:hAnsi="Times New Roman" w:cs="Times New Roman"/>
          <w:sz w:val="25"/>
          <w:szCs w:val="25"/>
        </w:rPr>
      </w:pPr>
      <w:r>
        <w:rPr>
          <w:rFonts w:ascii="Times New Roman" w:hAnsi="Times New Roman" w:cs="Times New Roman"/>
          <w:sz w:val="25"/>
          <w:szCs w:val="25"/>
        </w:rPr>
        <w:t>П</w:t>
      </w:r>
      <w:r w:rsidR="005166EF" w:rsidRPr="00B8243D">
        <w:rPr>
          <w:rFonts w:ascii="Times New Roman" w:hAnsi="Times New Roman" w:cs="Times New Roman"/>
          <w:sz w:val="25"/>
          <w:szCs w:val="25"/>
        </w:rPr>
        <w:t xml:space="preserve">ризнать незаконным решение (заключение) призывной комиссии </w:t>
      </w:r>
      <w:r w:rsidR="005166EF" w:rsidRPr="00B8243D">
        <w:rPr>
          <w:rFonts w:ascii="Times New Roman" w:hAnsi="Times New Roman" w:cs="Times New Roman"/>
          <w:color w:val="000000"/>
          <w:sz w:val="25"/>
          <w:szCs w:val="25"/>
          <w:highlight w:val="yellow"/>
          <w:shd w:val="clear" w:color="auto" w:fill="FFFFFF"/>
        </w:rPr>
        <w:t>наименование призывной комиссии_</w:t>
      </w:r>
      <w:r w:rsidR="005166EF" w:rsidRPr="00B8243D">
        <w:rPr>
          <w:rFonts w:ascii="Times New Roman" w:hAnsi="Times New Roman" w:cs="Times New Roman"/>
          <w:color w:val="000000"/>
          <w:sz w:val="25"/>
          <w:szCs w:val="25"/>
          <w:shd w:val="clear" w:color="auto" w:fill="FFFFFF"/>
        </w:rPr>
        <w:t xml:space="preserve"> от </w:t>
      </w:r>
      <w:r w:rsidR="005166EF" w:rsidRPr="00B8243D">
        <w:rPr>
          <w:rFonts w:ascii="Times New Roman" w:hAnsi="Times New Roman" w:cs="Times New Roman"/>
          <w:color w:val="000000"/>
          <w:sz w:val="25"/>
          <w:szCs w:val="25"/>
          <w:highlight w:val="yellow"/>
          <w:shd w:val="clear" w:color="auto" w:fill="FFFFFF"/>
        </w:rPr>
        <w:t>__ ___________ 20___</w:t>
      </w:r>
      <w:r w:rsidR="005166EF" w:rsidRPr="00B8243D">
        <w:rPr>
          <w:rFonts w:ascii="Times New Roman" w:hAnsi="Times New Roman" w:cs="Times New Roman"/>
          <w:color w:val="000000"/>
          <w:sz w:val="25"/>
          <w:szCs w:val="25"/>
          <w:shd w:val="clear" w:color="auto" w:fill="FFFFFF"/>
        </w:rPr>
        <w:t xml:space="preserve"> года </w:t>
      </w:r>
      <w:r w:rsidR="005166EF" w:rsidRPr="00B8243D">
        <w:rPr>
          <w:rFonts w:ascii="Times New Roman" w:hAnsi="Times New Roman" w:cs="Times New Roman"/>
          <w:sz w:val="25"/>
          <w:szCs w:val="25"/>
        </w:rPr>
        <w:t xml:space="preserve">о признании ФИО, </w:t>
      </w:r>
      <w:r w:rsidR="005166EF" w:rsidRPr="00B8243D">
        <w:rPr>
          <w:rFonts w:ascii="Times New Roman" w:hAnsi="Times New Roman" w:cs="Times New Roman"/>
          <w:color w:val="000000"/>
          <w:sz w:val="25"/>
          <w:szCs w:val="25"/>
          <w:highlight w:val="yellow"/>
          <w:shd w:val="clear" w:color="auto" w:fill="FFFFFF"/>
        </w:rPr>
        <w:t xml:space="preserve">__.__.19__ </w:t>
      </w:r>
      <w:r w:rsidR="005166EF" w:rsidRPr="00B8243D">
        <w:rPr>
          <w:rFonts w:ascii="Times New Roman" w:hAnsi="Times New Roman" w:cs="Times New Roman"/>
          <w:color w:val="000000"/>
          <w:sz w:val="25"/>
          <w:szCs w:val="25"/>
          <w:shd w:val="clear" w:color="auto" w:fill="FFFFFF"/>
        </w:rPr>
        <w:t xml:space="preserve">года </w:t>
      </w:r>
      <w:r w:rsidR="005166EF" w:rsidRPr="00B8243D">
        <w:rPr>
          <w:rFonts w:ascii="Times New Roman" w:hAnsi="Times New Roman" w:cs="Times New Roman"/>
          <w:sz w:val="25"/>
          <w:szCs w:val="25"/>
        </w:rPr>
        <w:t>рождения, не прошедшим военную службу по призыву, н</w:t>
      </w:r>
      <w:r>
        <w:rPr>
          <w:rFonts w:ascii="Times New Roman" w:hAnsi="Times New Roman" w:cs="Times New Roman"/>
          <w:sz w:val="25"/>
          <w:szCs w:val="25"/>
        </w:rPr>
        <w:t>е имея на то законных оснований</w:t>
      </w:r>
      <w:r w:rsidRPr="00B8243D">
        <w:rPr>
          <w:rFonts w:ascii="Times New Roman" w:hAnsi="Times New Roman" w:cs="Times New Roman"/>
          <w:sz w:val="25"/>
          <w:szCs w:val="25"/>
        </w:rPr>
        <w:t>;</w:t>
      </w:r>
    </w:p>
    <w:p w:rsidR="00B8243D" w:rsidRPr="00B8243D" w:rsidRDefault="00B8243D" w:rsidP="00037860">
      <w:pPr>
        <w:pStyle w:val="a4"/>
        <w:numPr>
          <w:ilvl w:val="0"/>
          <w:numId w:val="5"/>
        </w:numPr>
        <w:autoSpaceDE w:val="0"/>
        <w:autoSpaceDN w:val="0"/>
        <w:adjustRightInd w:val="0"/>
        <w:spacing w:after="0"/>
        <w:jc w:val="both"/>
        <w:rPr>
          <w:rFonts w:ascii="Times New Roman" w:hAnsi="Times New Roman" w:cs="Times New Roman"/>
          <w:sz w:val="25"/>
          <w:szCs w:val="25"/>
        </w:rPr>
      </w:pPr>
      <w:r w:rsidRPr="00B8243D">
        <w:rPr>
          <w:rFonts w:ascii="Times New Roman" w:hAnsi="Times New Roman" w:cs="Times New Roman"/>
          <w:sz w:val="25"/>
          <w:szCs w:val="25"/>
        </w:rPr>
        <w:t xml:space="preserve">Обязать призывную комиссию рассмотреть вопрос о принятии решения о зачислении </w:t>
      </w:r>
      <w:r w:rsidRPr="00B8243D">
        <w:rPr>
          <w:rFonts w:ascii="Times New Roman" w:hAnsi="Times New Roman" w:cs="Times New Roman"/>
          <w:sz w:val="25"/>
          <w:szCs w:val="25"/>
          <w:highlight w:val="yellow"/>
        </w:rPr>
        <w:t>ФИО</w:t>
      </w:r>
      <w:r w:rsidRPr="00B8243D">
        <w:rPr>
          <w:rFonts w:ascii="Times New Roman" w:hAnsi="Times New Roman" w:cs="Times New Roman"/>
          <w:sz w:val="25"/>
          <w:szCs w:val="25"/>
        </w:rPr>
        <w:t xml:space="preserve"> в запас Вооруженных Сил Р</w:t>
      </w:r>
      <w:r>
        <w:rPr>
          <w:rFonts w:ascii="Times New Roman" w:hAnsi="Times New Roman" w:cs="Times New Roman"/>
          <w:sz w:val="25"/>
          <w:szCs w:val="25"/>
        </w:rPr>
        <w:t>оссийской Федерации</w:t>
      </w:r>
      <w:r w:rsidRPr="00B8243D">
        <w:rPr>
          <w:rFonts w:ascii="Times New Roman" w:hAnsi="Times New Roman" w:cs="Times New Roman"/>
          <w:sz w:val="25"/>
          <w:szCs w:val="25"/>
        </w:rPr>
        <w:t xml:space="preserve"> как не подлежащего призыву на военную службу по достижению им возраста 27 лет в соответствии с абзацем 6 пункта 1 статьи 28, абзацем 6 пункта 1 статьи 52 Федерального закона </w:t>
      </w:r>
      <w:r>
        <w:rPr>
          <w:rFonts w:ascii="Times New Roman" w:hAnsi="Times New Roman" w:cs="Times New Roman"/>
          <w:sz w:val="25"/>
          <w:szCs w:val="25"/>
        </w:rPr>
        <w:t>«</w:t>
      </w:r>
      <w:r w:rsidRPr="00B8243D">
        <w:rPr>
          <w:rFonts w:ascii="Times New Roman" w:hAnsi="Times New Roman" w:cs="Times New Roman"/>
          <w:sz w:val="25"/>
          <w:szCs w:val="25"/>
        </w:rPr>
        <w:t>О воинской обязанности и военной службе</w:t>
      </w:r>
      <w:r>
        <w:rPr>
          <w:rFonts w:ascii="Times New Roman" w:hAnsi="Times New Roman" w:cs="Times New Roman"/>
          <w:sz w:val="25"/>
          <w:szCs w:val="25"/>
        </w:rPr>
        <w:t>»</w:t>
      </w:r>
      <w:r w:rsidRPr="00B8243D">
        <w:rPr>
          <w:rFonts w:ascii="Times New Roman" w:hAnsi="Times New Roman" w:cs="Times New Roman"/>
          <w:sz w:val="25"/>
          <w:szCs w:val="25"/>
        </w:rPr>
        <w:t xml:space="preserve"> и выдаче военного билета</w:t>
      </w:r>
      <w:r>
        <w:rPr>
          <w:rFonts w:ascii="Times New Roman" w:hAnsi="Times New Roman" w:cs="Times New Roman"/>
          <w:sz w:val="25"/>
          <w:szCs w:val="25"/>
        </w:rPr>
        <w:t>.</w:t>
      </w:r>
    </w:p>
    <w:p w:rsidR="005166EF" w:rsidRDefault="005166EF" w:rsidP="00037860">
      <w:pPr>
        <w:autoSpaceDE w:val="0"/>
        <w:autoSpaceDN w:val="0"/>
        <w:adjustRightInd w:val="0"/>
        <w:spacing w:after="0"/>
        <w:ind w:firstLine="708"/>
        <w:jc w:val="both"/>
        <w:rPr>
          <w:rFonts w:ascii="Times New Roman" w:hAnsi="Times New Roman" w:cs="Times New Roman"/>
          <w:sz w:val="25"/>
          <w:szCs w:val="25"/>
        </w:rPr>
      </w:pPr>
    </w:p>
    <w:p w:rsidR="005166EF" w:rsidRPr="00CF6C7D" w:rsidRDefault="005166EF" w:rsidP="00037860">
      <w:pPr>
        <w:spacing w:after="0" w:line="240" w:lineRule="auto"/>
        <w:ind w:firstLine="360"/>
        <w:jc w:val="both"/>
        <w:rPr>
          <w:rFonts w:ascii="Times New Roman" w:hAnsi="Times New Roman" w:cs="Times New Roman"/>
          <w:sz w:val="25"/>
          <w:szCs w:val="25"/>
        </w:rPr>
      </w:pPr>
      <w:r>
        <w:rPr>
          <w:rFonts w:ascii="Times New Roman" w:hAnsi="Times New Roman" w:cs="Times New Roman"/>
          <w:b/>
          <w:sz w:val="25"/>
          <w:szCs w:val="25"/>
        </w:rPr>
        <w:t>ПРИЛОЖЕНИЯ:</w:t>
      </w:r>
    </w:p>
    <w:p w:rsidR="007E2796" w:rsidRPr="005166EF" w:rsidRDefault="007E2796" w:rsidP="00037860">
      <w:pPr>
        <w:pStyle w:val="a4"/>
        <w:numPr>
          <w:ilvl w:val="0"/>
          <w:numId w:val="4"/>
        </w:numPr>
        <w:autoSpaceDE w:val="0"/>
        <w:autoSpaceDN w:val="0"/>
        <w:adjustRightInd w:val="0"/>
        <w:spacing w:after="0" w:line="0" w:lineRule="atLeast"/>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Квитанция об уплате гос</w:t>
      </w:r>
      <w:r>
        <w:rPr>
          <w:rFonts w:ascii="Times New Roman" w:eastAsia="Calibri" w:hAnsi="Times New Roman" w:cs="Times New Roman"/>
          <w:sz w:val="25"/>
          <w:szCs w:val="25"/>
        </w:rPr>
        <w:t xml:space="preserve">ударственной </w:t>
      </w:r>
      <w:r w:rsidRPr="005166EF">
        <w:rPr>
          <w:rFonts w:ascii="Times New Roman" w:eastAsia="Calibri" w:hAnsi="Times New Roman" w:cs="Times New Roman"/>
          <w:sz w:val="25"/>
          <w:szCs w:val="25"/>
        </w:rPr>
        <w:t>пошлины в размере 300 рублей.</w:t>
      </w:r>
    </w:p>
    <w:p w:rsidR="005166EF" w:rsidRPr="005166EF" w:rsidRDefault="005166EF" w:rsidP="00037860">
      <w:pPr>
        <w:pStyle w:val="a4"/>
        <w:numPr>
          <w:ilvl w:val="0"/>
          <w:numId w:val="4"/>
        </w:numPr>
        <w:autoSpaceDE w:val="0"/>
        <w:autoSpaceDN w:val="0"/>
        <w:adjustRightInd w:val="0"/>
        <w:spacing w:after="0" w:line="0" w:lineRule="atLeast"/>
        <w:jc w:val="both"/>
        <w:rPr>
          <w:rFonts w:ascii="Times New Roman" w:eastAsia="Calibri" w:hAnsi="Times New Roman" w:cs="Times New Roman"/>
          <w:sz w:val="25"/>
          <w:szCs w:val="25"/>
        </w:rPr>
      </w:pPr>
      <w:r w:rsidRPr="005166EF">
        <w:rPr>
          <w:rFonts w:ascii="Times New Roman" w:eastAsia="Calibri" w:hAnsi="Times New Roman" w:cs="Times New Roman"/>
          <w:sz w:val="25"/>
          <w:szCs w:val="25"/>
        </w:rPr>
        <w:t xml:space="preserve">Копия административного искового заявления </w:t>
      </w:r>
      <w:r w:rsidR="00B8243D">
        <w:rPr>
          <w:rFonts w:ascii="Times New Roman" w:eastAsia="Calibri" w:hAnsi="Times New Roman" w:cs="Times New Roman"/>
          <w:sz w:val="25"/>
          <w:szCs w:val="25"/>
        </w:rPr>
        <w:t>– в 2 экземплярах</w:t>
      </w:r>
      <w:r w:rsidRPr="005166EF">
        <w:rPr>
          <w:rFonts w:ascii="Times New Roman" w:eastAsia="Calibri" w:hAnsi="Times New Roman" w:cs="Times New Roman"/>
          <w:sz w:val="25"/>
          <w:szCs w:val="25"/>
        </w:rPr>
        <w:t>;</w:t>
      </w:r>
    </w:p>
    <w:p w:rsidR="00B4058D" w:rsidRPr="00B4058D" w:rsidRDefault="009E7416" w:rsidP="00B4058D">
      <w:pPr>
        <w:pStyle w:val="a4"/>
        <w:numPr>
          <w:ilvl w:val="0"/>
          <w:numId w:val="4"/>
        </w:numPr>
        <w:autoSpaceDE w:val="0"/>
        <w:autoSpaceDN w:val="0"/>
        <w:adjustRightInd w:val="0"/>
        <w:spacing w:after="0" w:line="0" w:lineRule="atLeast"/>
        <w:jc w:val="both"/>
        <w:rPr>
          <w:rFonts w:ascii="Times New Roman" w:eastAsia="Calibri" w:hAnsi="Times New Roman" w:cs="Times New Roman"/>
          <w:sz w:val="25"/>
          <w:szCs w:val="25"/>
        </w:rPr>
      </w:pPr>
      <w:r>
        <w:rPr>
          <w:rFonts w:ascii="Times New Roman" w:eastAsia="Calibri" w:hAnsi="Times New Roman" w:cs="Times New Roman"/>
          <w:sz w:val="25"/>
          <w:szCs w:val="25"/>
        </w:rPr>
        <w:t>Копия в</w:t>
      </w:r>
      <w:r w:rsidR="005166EF" w:rsidRPr="005166EF">
        <w:rPr>
          <w:rFonts w:ascii="Times New Roman" w:eastAsia="Calibri" w:hAnsi="Times New Roman" w:cs="Times New Roman"/>
          <w:sz w:val="25"/>
          <w:szCs w:val="25"/>
        </w:rPr>
        <w:t>ыписка из протокола заседани</w:t>
      </w:r>
      <w:r>
        <w:rPr>
          <w:rFonts w:ascii="Times New Roman" w:eastAsia="Calibri" w:hAnsi="Times New Roman" w:cs="Times New Roman"/>
          <w:sz w:val="25"/>
          <w:szCs w:val="25"/>
        </w:rPr>
        <w:t>я</w:t>
      </w:r>
      <w:r w:rsidR="005166EF" w:rsidRPr="005166EF">
        <w:rPr>
          <w:rFonts w:ascii="Times New Roman" w:eastAsia="Calibri" w:hAnsi="Times New Roman" w:cs="Times New Roman"/>
          <w:sz w:val="25"/>
          <w:szCs w:val="25"/>
        </w:rPr>
        <w:t xml:space="preserve"> призывной комиссии</w:t>
      </w:r>
      <w:r w:rsidR="00773CAC">
        <w:rPr>
          <w:rFonts w:ascii="Times New Roman" w:eastAsia="Calibri" w:hAnsi="Times New Roman" w:cs="Times New Roman"/>
          <w:sz w:val="25"/>
          <w:szCs w:val="25"/>
        </w:rPr>
        <w:t xml:space="preserve"> от </w:t>
      </w:r>
      <w:r w:rsidR="00773CAC" w:rsidRPr="00773CAC">
        <w:rPr>
          <w:rFonts w:ascii="Times New Roman" w:eastAsia="Calibri" w:hAnsi="Times New Roman" w:cs="Times New Roman"/>
          <w:sz w:val="25"/>
          <w:szCs w:val="25"/>
          <w:highlight w:val="yellow"/>
        </w:rPr>
        <w:t>__.__.20__</w:t>
      </w:r>
      <w:r w:rsidR="00773CAC">
        <w:rPr>
          <w:rFonts w:ascii="Times New Roman" w:eastAsia="Calibri" w:hAnsi="Times New Roman" w:cs="Times New Roman"/>
          <w:sz w:val="25"/>
          <w:szCs w:val="25"/>
        </w:rPr>
        <w:t xml:space="preserve"> года</w:t>
      </w:r>
      <w:r w:rsidR="005166EF" w:rsidRPr="005166EF">
        <w:rPr>
          <w:rFonts w:ascii="Times New Roman" w:eastAsia="Calibri" w:hAnsi="Times New Roman" w:cs="Times New Roman"/>
          <w:sz w:val="25"/>
          <w:szCs w:val="25"/>
        </w:rPr>
        <w:t xml:space="preserve"> </w:t>
      </w:r>
      <w:r w:rsidR="00B8243D">
        <w:rPr>
          <w:rFonts w:ascii="Times New Roman" w:eastAsia="Calibri" w:hAnsi="Times New Roman" w:cs="Times New Roman"/>
          <w:sz w:val="25"/>
          <w:szCs w:val="25"/>
        </w:rPr>
        <w:t xml:space="preserve">– </w:t>
      </w:r>
      <w:r w:rsidR="005166EF">
        <w:rPr>
          <w:rFonts w:ascii="Times New Roman" w:eastAsia="Calibri" w:hAnsi="Times New Roman" w:cs="Times New Roman"/>
          <w:sz w:val="25"/>
          <w:szCs w:val="25"/>
        </w:rPr>
        <w:t xml:space="preserve">в </w:t>
      </w:r>
      <w:r w:rsidR="00B8243D">
        <w:rPr>
          <w:rFonts w:ascii="Times New Roman" w:eastAsia="Calibri" w:hAnsi="Times New Roman" w:cs="Times New Roman"/>
          <w:sz w:val="25"/>
          <w:szCs w:val="25"/>
        </w:rPr>
        <w:t>3</w:t>
      </w:r>
      <w:r w:rsidR="005166EF">
        <w:rPr>
          <w:rFonts w:ascii="Times New Roman" w:eastAsia="Calibri" w:hAnsi="Times New Roman" w:cs="Times New Roman"/>
          <w:sz w:val="25"/>
          <w:szCs w:val="25"/>
        </w:rPr>
        <w:t xml:space="preserve"> экз</w:t>
      </w:r>
      <w:r w:rsidR="005166EF" w:rsidRPr="005166EF">
        <w:rPr>
          <w:rFonts w:ascii="Times New Roman" w:eastAsia="Calibri" w:hAnsi="Times New Roman" w:cs="Times New Roman"/>
          <w:sz w:val="25"/>
          <w:szCs w:val="25"/>
        </w:rPr>
        <w:t>емплярах</w:t>
      </w:r>
      <w:r w:rsidR="00B8243D">
        <w:rPr>
          <w:rFonts w:ascii="Times New Roman" w:eastAsia="Calibri" w:hAnsi="Times New Roman" w:cs="Times New Roman"/>
          <w:sz w:val="25"/>
          <w:szCs w:val="25"/>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E2796" w:rsidTr="007E2796">
        <w:tc>
          <w:tcPr>
            <w:tcW w:w="4785" w:type="dxa"/>
          </w:tcPr>
          <w:p w:rsidR="007E2796" w:rsidRDefault="007E2796" w:rsidP="00037860">
            <w:pPr>
              <w:autoSpaceDE w:val="0"/>
              <w:autoSpaceDN w:val="0"/>
              <w:adjustRightInd w:val="0"/>
              <w:spacing w:line="0" w:lineRule="atLeast"/>
              <w:jc w:val="center"/>
              <w:rPr>
                <w:rFonts w:ascii="Times New Roman" w:eastAsia="Calibri" w:hAnsi="Times New Roman" w:cs="Times New Roman"/>
                <w:b/>
                <w:sz w:val="25"/>
                <w:szCs w:val="25"/>
                <w:lang w:val="en-US"/>
              </w:rPr>
            </w:pPr>
            <w:r>
              <w:rPr>
                <w:rFonts w:ascii="Times New Roman" w:eastAsia="Calibri" w:hAnsi="Times New Roman" w:cs="Times New Roman"/>
                <w:b/>
                <w:sz w:val="25"/>
                <w:szCs w:val="25"/>
                <w:lang w:val="en-US"/>
              </w:rPr>
              <w:t>_________________</w:t>
            </w:r>
          </w:p>
        </w:tc>
        <w:tc>
          <w:tcPr>
            <w:tcW w:w="4786" w:type="dxa"/>
          </w:tcPr>
          <w:p w:rsidR="007E2796" w:rsidRDefault="007E2796" w:rsidP="00037860">
            <w:pPr>
              <w:autoSpaceDE w:val="0"/>
              <w:autoSpaceDN w:val="0"/>
              <w:adjustRightInd w:val="0"/>
              <w:spacing w:line="0" w:lineRule="atLeast"/>
              <w:jc w:val="center"/>
              <w:rPr>
                <w:rFonts w:ascii="Times New Roman" w:eastAsia="Calibri" w:hAnsi="Times New Roman" w:cs="Times New Roman"/>
                <w:b/>
                <w:sz w:val="25"/>
                <w:szCs w:val="25"/>
                <w:lang w:val="en-US"/>
              </w:rPr>
            </w:pPr>
            <w:r>
              <w:rPr>
                <w:rFonts w:ascii="Times New Roman" w:eastAsia="Calibri" w:hAnsi="Times New Roman" w:cs="Times New Roman"/>
                <w:b/>
                <w:sz w:val="25"/>
                <w:szCs w:val="25"/>
                <w:lang w:val="en-US"/>
              </w:rPr>
              <w:t>_________________</w:t>
            </w:r>
          </w:p>
        </w:tc>
      </w:tr>
      <w:tr w:rsidR="007E2796" w:rsidTr="007E2796">
        <w:tc>
          <w:tcPr>
            <w:tcW w:w="4785" w:type="dxa"/>
          </w:tcPr>
          <w:p w:rsidR="007E2796" w:rsidRPr="007E2796" w:rsidRDefault="007E2796" w:rsidP="00037860">
            <w:pPr>
              <w:autoSpaceDE w:val="0"/>
              <w:autoSpaceDN w:val="0"/>
              <w:adjustRightInd w:val="0"/>
              <w:spacing w:line="0" w:lineRule="atLeast"/>
              <w:jc w:val="center"/>
              <w:rPr>
                <w:rFonts w:ascii="Times New Roman" w:eastAsia="Calibri" w:hAnsi="Times New Roman" w:cs="Times New Roman"/>
                <w:sz w:val="25"/>
                <w:szCs w:val="25"/>
                <w:vertAlign w:val="superscript"/>
              </w:rPr>
            </w:pPr>
            <w:r w:rsidRPr="007E2796">
              <w:rPr>
                <w:rFonts w:ascii="Times New Roman" w:eastAsia="Calibri" w:hAnsi="Times New Roman" w:cs="Times New Roman"/>
                <w:sz w:val="25"/>
                <w:szCs w:val="25"/>
                <w:vertAlign w:val="superscript"/>
              </w:rPr>
              <w:t>дата</w:t>
            </w:r>
          </w:p>
        </w:tc>
        <w:tc>
          <w:tcPr>
            <w:tcW w:w="4786" w:type="dxa"/>
          </w:tcPr>
          <w:p w:rsidR="007E2796" w:rsidRPr="007E2796" w:rsidRDefault="007E2796" w:rsidP="00037860">
            <w:pPr>
              <w:autoSpaceDE w:val="0"/>
              <w:autoSpaceDN w:val="0"/>
              <w:adjustRightInd w:val="0"/>
              <w:spacing w:line="0" w:lineRule="atLeast"/>
              <w:jc w:val="center"/>
              <w:rPr>
                <w:rFonts w:ascii="Times New Roman" w:eastAsia="Calibri" w:hAnsi="Times New Roman" w:cs="Times New Roman"/>
                <w:sz w:val="25"/>
                <w:szCs w:val="25"/>
                <w:vertAlign w:val="superscript"/>
              </w:rPr>
            </w:pPr>
            <w:r w:rsidRPr="007E2796">
              <w:rPr>
                <w:rFonts w:ascii="Times New Roman" w:eastAsia="Calibri" w:hAnsi="Times New Roman" w:cs="Times New Roman"/>
                <w:sz w:val="25"/>
                <w:szCs w:val="25"/>
                <w:vertAlign w:val="superscript"/>
              </w:rPr>
              <w:t>подпись</w:t>
            </w:r>
          </w:p>
        </w:tc>
      </w:tr>
    </w:tbl>
    <w:p w:rsidR="005166EF" w:rsidRPr="00B8243D" w:rsidRDefault="005166EF" w:rsidP="00B4058D">
      <w:pPr>
        <w:autoSpaceDE w:val="0"/>
        <w:autoSpaceDN w:val="0"/>
        <w:adjustRightInd w:val="0"/>
        <w:spacing w:after="0" w:line="0" w:lineRule="atLeast"/>
        <w:jc w:val="both"/>
        <w:rPr>
          <w:rFonts w:ascii="Times New Roman" w:eastAsia="Calibri" w:hAnsi="Times New Roman" w:cs="Times New Roman"/>
          <w:b/>
          <w:sz w:val="25"/>
          <w:szCs w:val="25"/>
        </w:rPr>
      </w:pPr>
    </w:p>
    <w:sectPr w:rsidR="005166EF" w:rsidRPr="00B8243D" w:rsidSect="00491D3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27" w:rsidRDefault="00156327" w:rsidP="00B8243D">
      <w:pPr>
        <w:spacing w:after="0" w:line="240" w:lineRule="auto"/>
      </w:pPr>
      <w:r>
        <w:separator/>
      </w:r>
    </w:p>
  </w:endnote>
  <w:endnote w:type="continuationSeparator" w:id="0">
    <w:p w:rsidR="00156327" w:rsidRDefault="00156327" w:rsidP="00B82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317063"/>
      <w:docPartObj>
        <w:docPartGallery w:val="Page Numbers (Bottom of Page)"/>
        <w:docPartUnique/>
      </w:docPartObj>
    </w:sdtPr>
    <w:sdtContent>
      <w:p w:rsidR="00B8243D" w:rsidRPr="00B8243D" w:rsidRDefault="003F6C45">
        <w:pPr>
          <w:pStyle w:val="a7"/>
          <w:jc w:val="center"/>
          <w:rPr>
            <w:rFonts w:ascii="Times New Roman" w:hAnsi="Times New Roman" w:cs="Times New Roman"/>
          </w:rPr>
        </w:pPr>
        <w:r w:rsidRPr="00B8243D">
          <w:rPr>
            <w:rFonts w:ascii="Times New Roman" w:hAnsi="Times New Roman" w:cs="Times New Roman"/>
          </w:rPr>
          <w:fldChar w:fldCharType="begin"/>
        </w:r>
        <w:r w:rsidR="00B8243D" w:rsidRPr="00B8243D">
          <w:rPr>
            <w:rFonts w:ascii="Times New Roman" w:hAnsi="Times New Roman" w:cs="Times New Roman"/>
          </w:rPr>
          <w:instrText xml:space="preserve"> PAGE   \* MERGEFORMAT </w:instrText>
        </w:r>
        <w:r w:rsidRPr="00B8243D">
          <w:rPr>
            <w:rFonts w:ascii="Times New Roman" w:hAnsi="Times New Roman" w:cs="Times New Roman"/>
          </w:rPr>
          <w:fldChar w:fldCharType="separate"/>
        </w:r>
        <w:r w:rsidR="00156327">
          <w:rPr>
            <w:rFonts w:ascii="Times New Roman" w:hAnsi="Times New Roman" w:cs="Times New Roman"/>
            <w:noProof/>
          </w:rPr>
          <w:t>1</w:t>
        </w:r>
        <w:r w:rsidRPr="00B8243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27" w:rsidRDefault="00156327" w:rsidP="00B8243D">
      <w:pPr>
        <w:spacing w:after="0" w:line="240" w:lineRule="auto"/>
      </w:pPr>
      <w:r>
        <w:separator/>
      </w:r>
    </w:p>
  </w:footnote>
  <w:footnote w:type="continuationSeparator" w:id="0">
    <w:p w:rsidR="00156327" w:rsidRDefault="00156327" w:rsidP="00B82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15C4E59"/>
    <w:multiLevelType w:val="hybridMultilevel"/>
    <w:tmpl w:val="EA5A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A3571"/>
    <w:multiLevelType w:val="hybridMultilevel"/>
    <w:tmpl w:val="5B44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01ED3"/>
    <w:multiLevelType w:val="hybridMultilevel"/>
    <w:tmpl w:val="7362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E0C26"/>
    <w:multiLevelType w:val="hybridMultilevel"/>
    <w:tmpl w:val="9BC8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D47B22"/>
    <w:rsid w:val="00037860"/>
    <w:rsid w:val="00156327"/>
    <w:rsid w:val="00215E5B"/>
    <w:rsid w:val="00316AD7"/>
    <w:rsid w:val="00334670"/>
    <w:rsid w:val="003F6C45"/>
    <w:rsid w:val="004731EF"/>
    <w:rsid w:val="00491D31"/>
    <w:rsid w:val="005166EF"/>
    <w:rsid w:val="00523DB2"/>
    <w:rsid w:val="00572B42"/>
    <w:rsid w:val="00595608"/>
    <w:rsid w:val="006D0B2C"/>
    <w:rsid w:val="00773CAC"/>
    <w:rsid w:val="007B00B2"/>
    <w:rsid w:val="007E230D"/>
    <w:rsid w:val="007E2796"/>
    <w:rsid w:val="008C48D9"/>
    <w:rsid w:val="0092525D"/>
    <w:rsid w:val="009D087E"/>
    <w:rsid w:val="009E7416"/>
    <w:rsid w:val="00B4058D"/>
    <w:rsid w:val="00B8243D"/>
    <w:rsid w:val="00D02875"/>
    <w:rsid w:val="00D47B22"/>
    <w:rsid w:val="00DC0B42"/>
    <w:rsid w:val="00FB5F6F"/>
    <w:rsid w:val="00FD4887"/>
    <w:rsid w:val="00FF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4887"/>
    <w:pPr>
      <w:ind w:left="720"/>
      <w:contextualSpacing/>
    </w:pPr>
  </w:style>
  <w:style w:type="paragraph" w:customStyle="1" w:styleId="Default">
    <w:name w:val="Default"/>
    <w:rsid w:val="009D08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9">
    <w:name w:val="c9"/>
    <w:basedOn w:val="a0"/>
    <w:rsid w:val="00523DB2"/>
  </w:style>
  <w:style w:type="character" w:customStyle="1" w:styleId="c25">
    <w:name w:val="c25"/>
    <w:basedOn w:val="a0"/>
    <w:rsid w:val="00523DB2"/>
  </w:style>
  <w:style w:type="character" w:customStyle="1" w:styleId="c4">
    <w:name w:val="c4"/>
    <w:basedOn w:val="a0"/>
    <w:rsid w:val="00523DB2"/>
  </w:style>
  <w:style w:type="paragraph" w:customStyle="1" w:styleId="1">
    <w:name w:val="Абзац списка1"/>
    <w:basedOn w:val="a"/>
    <w:rsid w:val="005166EF"/>
    <w:pPr>
      <w:suppressAutoHyphens/>
      <w:ind w:left="720"/>
      <w:contextualSpacing/>
    </w:pPr>
    <w:rPr>
      <w:rFonts w:ascii="Calibri" w:eastAsia="SimSun" w:hAnsi="Calibri" w:cs="Calibri"/>
      <w:kern w:val="1"/>
      <w:lang w:eastAsia="ar-SA"/>
    </w:rPr>
  </w:style>
  <w:style w:type="paragraph" w:styleId="a5">
    <w:name w:val="header"/>
    <w:basedOn w:val="a"/>
    <w:link w:val="a6"/>
    <w:uiPriority w:val="99"/>
    <w:semiHidden/>
    <w:unhideWhenUsed/>
    <w:rsid w:val="00B824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243D"/>
  </w:style>
  <w:style w:type="paragraph" w:styleId="a7">
    <w:name w:val="footer"/>
    <w:basedOn w:val="a"/>
    <w:link w:val="a8"/>
    <w:uiPriority w:val="99"/>
    <w:unhideWhenUsed/>
    <w:rsid w:val="00B824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43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Alexandr.Peredruk</dc:creator>
  <cp:lastModifiedBy>Alexandr.Peredruk</cp:lastModifiedBy>
  <cp:revision>10</cp:revision>
  <dcterms:created xsi:type="dcterms:W3CDTF">2018-11-22T16:03:00Z</dcterms:created>
  <dcterms:modified xsi:type="dcterms:W3CDTF">2018-12-04T11:18:00Z</dcterms:modified>
</cp:coreProperties>
</file>