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Администрация Президента РФ</w:t>
      </w:r>
    </w:p>
    <w:p w:rsidR="00000000" w:rsidDel="00000000" w:rsidP="00000000" w:rsidRDefault="00000000" w:rsidRPr="00000000" w14:paraId="00000002">
      <w:pPr>
        <w:spacing w:line="360" w:lineRule="auto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http://letters.kremlin.ru/letters/send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Министру обороны РФ</w:t>
      </w:r>
    </w:p>
    <w:p w:rsidR="00000000" w:rsidDel="00000000" w:rsidP="00000000" w:rsidRDefault="00000000" w:rsidRPr="00000000" w14:paraId="00000005">
      <w:pPr>
        <w:spacing w:line="360" w:lineRule="auto"/>
        <w:jc w:val="righ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https://letters.mil.ru/electronic_reception/request/natural.htm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В Главную военную прокуратуру РФ</w:t>
      </w:r>
    </w:p>
    <w:p w:rsidR="00000000" w:rsidDel="00000000" w:rsidP="00000000" w:rsidRDefault="00000000" w:rsidRPr="00000000" w14:paraId="00000008">
      <w:pPr>
        <w:spacing w:line="360" w:lineRule="auto"/>
        <w:jc w:val="righ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https://gvp.gov.ru/gvp/reception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Уполномоченному по правам человека в РФ</w:t>
      </w:r>
    </w:p>
    <w:p w:rsidR="00000000" w:rsidDel="00000000" w:rsidP="00000000" w:rsidRDefault="00000000" w:rsidRPr="00000000" w14:paraId="0000000B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https://ombudsmanrf.org/appeal</w:t>
      </w:r>
    </w:p>
    <w:p w:rsidR="00000000" w:rsidDel="00000000" w:rsidP="00000000" w:rsidRDefault="00000000" w:rsidRPr="00000000" w14:paraId="0000000C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От ФИО и адрес для ответа</w:t>
      </w:r>
    </w:p>
    <w:p w:rsidR="00000000" w:rsidDel="00000000" w:rsidP="00000000" w:rsidRDefault="00000000" w:rsidRPr="00000000" w14:paraId="0000000E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ЗАПРОС 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о правовых основаниях для окончания мобилизационных мероприятий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Я, ФИО, являюсь гражданином РФ, пребывающим в запасе и подлежащим мобилизации. 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В соответствии с пунктом 1 Указа Президента Российской Федерации от 21.09.2022 года с 21 сентября 2022 года </w:t>
      </w:r>
      <w:r w:rsidDel="00000000" w:rsidR="00000000" w:rsidRPr="00000000">
        <w:rPr>
          <w:rtl w:val="0"/>
        </w:rPr>
        <w:t xml:space="preserve">в стране объявлена частичная мобилизация.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1 ноября 2022 года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пресс-секретарь Президента РФ объявил</w:t>
        </w:r>
      </w:hyperlink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что </w:t>
      </w:r>
      <w:r w:rsidDel="00000000" w:rsidR="00000000" w:rsidRPr="00000000">
        <w:rPr>
          <w:rtl w:val="0"/>
        </w:rPr>
        <w:t xml:space="preserve">частичная мобилизация в стране завершена, отдельного указа, согласно заключению государственного правового управления администрации президента, не требуется.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В связи с вышеизложенным прошу разъяснить мне, прекращено ли с 1 ноября 2022 года действие Указа Президента Российской Федерации от 21.09.2022 года.</w:t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Прошу дать ответ по существу в установленный законом срок.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ДАТА</w:t>
      </w:r>
    </w:p>
    <w:p w:rsidR="00000000" w:rsidDel="00000000" w:rsidP="00000000" w:rsidRDefault="00000000" w:rsidRPr="00000000" w14:paraId="00000019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ФИО и подпись</w:t>
      </w:r>
    </w:p>
    <w:p w:rsidR="00000000" w:rsidDel="00000000" w:rsidP="00000000" w:rsidRDefault="00000000" w:rsidRPr="00000000" w14:paraId="0000001B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terfax.ru/russia/870519" TargetMode="External"/><Relationship Id="rId5" Type="http://schemas.openxmlformats.org/officeDocument/2006/relationships/styles" Target="styles.xml"/><Relationship Id="rId6" Type="http://schemas.openxmlformats.org/officeDocument/2006/relationships/hyperlink" Target="http://letters.kremlin.ru/letters/send" TargetMode="External"/><Relationship Id="rId7" Type="http://schemas.openxmlformats.org/officeDocument/2006/relationships/hyperlink" Target="https://letters.mil.ru/electronic_reception/request/natural.htm" TargetMode="External"/><Relationship Id="rId8" Type="http://schemas.openxmlformats.org/officeDocument/2006/relationships/hyperlink" Target="https://gvp.gov.ru/gvp/rece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